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9" w:type="dxa"/>
        <w:tblLook w:val="01E0"/>
      </w:tblPr>
      <w:tblGrid>
        <w:gridCol w:w="3888"/>
        <w:gridCol w:w="103"/>
        <w:gridCol w:w="5778"/>
      </w:tblGrid>
      <w:tr w:rsidR="00C46560" w:rsidRPr="00977A11" w:rsidTr="00C46560">
        <w:trPr>
          <w:trHeight w:val="362"/>
        </w:trPr>
        <w:tc>
          <w:tcPr>
            <w:tcW w:w="3888" w:type="dxa"/>
            <w:shd w:val="clear" w:color="auto" w:fill="auto"/>
          </w:tcPr>
          <w:p w:rsidR="00C46560" w:rsidRPr="00C46560" w:rsidRDefault="00C46560" w:rsidP="000D7DD8">
            <w:pPr>
              <w:jc w:val="center"/>
              <w:rPr>
                <w:color w:val="000000"/>
                <w:sz w:val="26"/>
                <w:szCs w:val="26"/>
              </w:rPr>
            </w:pPr>
            <w:r w:rsidRPr="00C46560">
              <w:rPr>
                <w:color w:val="000000"/>
                <w:sz w:val="26"/>
                <w:szCs w:val="26"/>
              </w:rPr>
              <w:t>UBND TỈNH KHÁNH HOÀ</w:t>
            </w:r>
          </w:p>
        </w:tc>
        <w:tc>
          <w:tcPr>
            <w:tcW w:w="5881" w:type="dxa"/>
            <w:gridSpan w:val="2"/>
            <w:shd w:val="clear" w:color="auto" w:fill="auto"/>
          </w:tcPr>
          <w:p w:rsidR="00C46560" w:rsidRPr="00C46560" w:rsidRDefault="00C46560" w:rsidP="00C46560">
            <w:pPr>
              <w:rPr>
                <w:b/>
                <w:color w:val="000000"/>
                <w:sz w:val="26"/>
                <w:szCs w:val="26"/>
              </w:rPr>
            </w:pPr>
            <w:r w:rsidRPr="00C46560">
              <w:rPr>
                <w:b/>
                <w:color w:val="000000"/>
                <w:sz w:val="26"/>
                <w:szCs w:val="26"/>
              </w:rPr>
              <w:t>CỘNG HOÀ XÃ HỘI CHỦ NGHĨA VIỆT NAM</w:t>
            </w:r>
          </w:p>
        </w:tc>
      </w:tr>
      <w:tr w:rsidR="00C46560" w:rsidRPr="00977A11" w:rsidTr="00C46560">
        <w:trPr>
          <w:trHeight w:val="297"/>
        </w:trPr>
        <w:tc>
          <w:tcPr>
            <w:tcW w:w="3991" w:type="dxa"/>
            <w:gridSpan w:val="2"/>
            <w:shd w:val="clear" w:color="auto" w:fill="auto"/>
          </w:tcPr>
          <w:p w:rsidR="00C46560" w:rsidRPr="00C46560" w:rsidRDefault="00C46560" w:rsidP="000D7DD8">
            <w:pPr>
              <w:jc w:val="center"/>
              <w:rPr>
                <w:b/>
                <w:color w:val="000000"/>
                <w:sz w:val="26"/>
                <w:szCs w:val="26"/>
              </w:rPr>
            </w:pPr>
            <w:r w:rsidRPr="00C46560">
              <w:rPr>
                <w:b/>
                <w:color w:val="000000"/>
                <w:sz w:val="26"/>
                <w:szCs w:val="26"/>
              </w:rPr>
              <w:t>SỞ Y TẾ</w:t>
            </w:r>
          </w:p>
        </w:tc>
        <w:tc>
          <w:tcPr>
            <w:tcW w:w="5778" w:type="dxa"/>
            <w:shd w:val="clear" w:color="auto" w:fill="auto"/>
          </w:tcPr>
          <w:p w:rsidR="00C46560" w:rsidRPr="00C46560" w:rsidRDefault="00C46560" w:rsidP="000D7DD8">
            <w:pPr>
              <w:jc w:val="center"/>
              <w:rPr>
                <w:b/>
                <w:color w:val="000000"/>
                <w:sz w:val="26"/>
                <w:szCs w:val="26"/>
              </w:rPr>
            </w:pPr>
            <w:r w:rsidRPr="00C46560">
              <w:rPr>
                <w:b/>
                <w:color w:val="000000"/>
                <w:sz w:val="26"/>
                <w:szCs w:val="26"/>
              </w:rPr>
              <w:t>Độc lập - Tự do - Hạnh phúc</w:t>
            </w:r>
          </w:p>
        </w:tc>
      </w:tr>
      <w:tr w:rsidR="00C46560" w:rsidRPr="00977A11" w:rsidTr="00C46560">
        <w:trPr>
          <w:trHeight w:val="329"/>
        </w:trPr>
        <w:tc>
          <w:tcPr>
            <w:tcW w:w="3991" w:type="dxa"/>
            <w:gridSpan w:val="2"/>
            <w:shd w:val="clear" w:color="auto" w:fill="auto"/>
          </w:tcPr>
          <w:p w:rsidR="00C46560" w:rsidRPr="00977A11" w:rsidRDefault="00DD0521" w:rsidP="000D7DD8">
            <w:pPr>
              <w:jc w:val="center"/>
              <w:rPr>
                <w:color w:val="000000"/>
              </w:rPr>
            </w:pPr>
            <w:r>
              <w:rPr>
                <w:noProof/>
                <w:color w:val="000000"/>
              </w:rPr>
              <w:pict>
                <v:shapetype id="_x0000_t32" coordsize="21600,21600" o:spt="32" o:oned="t" path="m,l21600,21600e" filled="f">
                  <v:path arrowok="t" fillok="f" o:connecttype="none"/>
                  <o:lock v:ext="edit" shapetype="t"/>
                </v:shapetype>
                <v:shape id="_x0000_s1033" type="#_x0000_t32" style="position:absolute;left:0;text-align:left;margin-left:72.65pt;margin-top:2.95pt;width:44.6pt;height:0;z-index:251662336;mso-position-horizontal-relative:text;mso-position-vertical-relative:text" o:connectortype="straight"/>
              </w:pict>
            </w:r>
          </w:p>
        </w:tc>
        <w:tc>
          <w:tcPr>
            <w:tcW w:w="5778" w:type="dxa"/>
            <w:shd w:val="clear" w:color="auto" w:fill="auto"/>
          </w:tcPr>
          <w:p w:rsidR="00C46560" w:rsidRPr="00977A11" w:rsidRDefault="00DD0521" w:rsidP="000D7DD8">
            <w:pPr>
              <w:jc w:val="center"/>
              <w:rPr>
                <w:color w:val="000000"/>
                <w:sz w:val="26"/>
                <w:szCs w:val="26"/>
              </w:rPr>
            </w:pPr>
            <w:r>
              <w:rPr>
                <w:noProof/>
                <w:color w:val="000000"/>
                <w:sz w:val="26"/>
                <w:szCs w:val="26"/>
              </w:rPr>
              <w:pict>
                <v:line id="_x0000_s1032" style="position:absolute;left:0;text-align:left;z-index:251661312;mso-position-horizontal-relative:text;mso-position-vertical-relative:text" from="56.85pt,3.1pt" to="215.7pt,3.1pt"/>
              </w:pict>
            </w:r>
          </w:p>
        </w:tc>
      </w:tr>
      <w:tr w:rsidR="00C46560" w:rsidRPr="00977A11" w:rsidTr="00C46560">
        <w:trPr>
          <w:trHeight w:val="252"/>
        </w:trPr>
        <w:tc>
          <w:tcPr>
            <w:tcW w:w="3991" w:type="dxa"/>
            <w:gridSpan w:val="2"/>
            <w:shd w:val="clear" w:color="auto" w:fill="auto"/>
          </w:tcPr>
          <w:p w:rsidR="00C46560" w:rsidRPr="00977A11" w:rsidRDefault="00C46560" w:rsidP="000D7DD8">
            <w:pPr>
              <w:jc w:val="center"/>
              <w:rPr>
                <w:color w:val="000000"/>
              </w:rPr>
            </w:pPr>
            <w:r w:rsidRPr="00977A11">
              <w:rPr>
                <w:color w:val="000000"/>
              </w:rPr>
              <w:t>Số:            /QĐ-SYT</w:t>
            </w:r>
          </w:p>
        </w:tc>
        <w:tc>
          <w:tcPr>
            <w:tcW w:w="5778" w:type="dxa"/>
            <w:shd w:val="clear" w:color="auto" w:fill="auto"/>
          </w:tcPr>
          <w:p w:rsidR="00C46560" w:rsidRPr="00977A11" w:rsidRDefault="00C46560" w:rsidP="000D7DD8">
            <w:pPr>
              <w:jc w:val="center"/>
              <w:rPr>
                <w:i/>
                <w:color w:val="000000"/>
                <w:sz w:val="26"/>
                <w:szCs w:val="26"/>
              </w:rPr>
            </w:pPr>
            <w:r w:rsidRPr="00977A11">
              <w:rPr>
                <w:i/>
                <w:color w:val="000000"/>
                <w:sz w:val="26"/>
                <w:szCs w:val="26"/>
              </w:rPr>
              <w:t>Khánh H</w:t>
            </w:r>
            <w:r>
              <w:rPr>
                <w:i/>
                <w:color w:val="000000"/>
                <w:sz w:val="26"/>
                <w:szCs w:val="26"/>
              </w:rPr>
              <w:t>òa, ngày       tháng 11 năm 2021</w:t>
            </w:r>
          </w:p>
        </w:tc>
      </w:tr>
    </w:tbl>
    <w:p w:rsidR="00C46560" w:rsidRPr="00977A11" w:rsidRDefault="00C46560" w:rsidP="00C46560">
      <w:pPr>
        <w:jc w:val="both"/>
        <w:rPr>
          <w:b/>
          <w:color w:val="000000"/>
        </w:rPr>
      </w:pPr>
    </w:p>
    <w:p w:rsidR="00C46560" w:rsidRPr="00977A11" w:rsidRDefault="00C46560" w:rsidP="00C46560">
      <w:pPr>
        <w:jc w:val="center"/>
        <w:rPr>
          <w:color w:val="000000"/>
        </w:rPr>
      </w:pPr>
      <w:bookmarkStart w:id="0" w:name="loai_1"/>
      <w:r w:rsidRPr="00977A11">
        <w:rPr>
          <w:b/>
          <w:bCs/>
          <w:color w:val="000000"/>
        </w:rPr>
        <w:t>QUYẾT ĐỊNH</w:t>
      </w:r>
      <w:bookmarkEnd w:id="0"/>
    </w:p>
    <w:p w:rsidR="00C46560" w:rsidRPr="00977A11" w:rsidRDefault="00C46560" w:rsidP="00C46560">
      <w:pPr>
        <w:jc w:val="center"/>
        <w:rPr>
          <w:b/>
          <w:color w:val="000000"/>
        </w:rPr>
      </w:pPr>
      <w:bookmarkStart w:id="1" w:name="loai_1_name"/>
      <w:r w:rsidRPr="00977A11">
        <w:rPr>
          <w:b/>
          <w:color w:val="000000"/>
        </w:rPr>
        <w:t xml:space="preserve">Ban hành Quy chế đánh giá, xếp </w:t>
      </w:r>
      <w:r>
        <w:rPr>
          <w:b/>
          <w:color w:val="000000"/>
        </w:rPr>
        <w:t xml:space="preserve">hạng </w:t>
      </w:r>
      <w:r w:rsidRPr="00977A11">
        <w:rPr>
          <w:b/>
          <w:color w:val="000000"/>
        </w:rPr>
        <w:t>kết quả thực hiện</w:t>
      </w:r>
      <w:r w:rsidR="00FF7984">
        <w:rPr>
          <w:b/>
          <w:color w:val="000000"/>
        </w:rPr>
        <w:t xml:space="preserve"> </w:t>
      </w:r>
      <w:r w:rsidRPr="00977A11">
        <w:rPr>
          <w:b/>
          <w:color w:val="000000"/>
        </w:rPr>
        <w:t xml:space="preserve">công tác cải cách hành chính </w:t>
      </w:r>
      <w:r>
        <w:rPr>
          <w:b/>
          <w:color w:val="000000"/>
        </w:rPr>
        <w:t xml:space="preserve">của Sở Y tế và </w:t>
      </w:r>
      <w:r w:rsidRPr="00977A11">
        <w:rPr>
          <w:b/>
          <w:color w:val="000000"/>
        </w:rPr>
        <w:t>các cơ quan, đơn vị</w:t>
      </w:r>
      <w:bookmarkEnd w:id="1"/>
      <w:r w:rsidRPr="00977A11">
        <w:rPr>
          <w:b/>
          <w:color w:val="000000"/>
        </w:rPr>
        <w:t xml:space="preserve"> trực thuộc Sở Y tế</w:t>
      </w:r>
    </w:p>
    <w:p w:rsidR="00C46560" w:rsidRPr="00977A11" w:rsidRDefault="00DD0521" w:rsidP="00C46560">
      <w:pPr>
        <w:jc w:val="center"/>
        <w:rPr>
          <w:b/>
          <w:color w:val="000000"/>
        </w:rPr>
      </w:pPr>
      <w:r>
        <w:rPr>
          <w:b/>
          <w:noProof/>
          <w:color w:val="000000"/>
        </w:rPr>
        <w:pict>
          <v:shape id="_x0000_s1034" type="#_x0000_t32" style="position:absolute;left:0;text-align:left;margin-left:172.8pt;margin-top:6.75pt;width:128.15pt;height:0;z-index:251663360" o:connectortype="straight"/>
        </w:pict>
      </w:r>
    </w:p>
    <w:p w:rsidR="00C46560" w:rsidRPr="00977A11" w:rsidRDefault="00C46560" w:rsidP="00C46560">
      <w:pPr>
        <w:spacing w:before="240" w:after="240"/>
        <w:jc w:val="center"/>
        <w:rPr>
          <w:color w:val="000000"/>
        </w:rPr>
      </w:pPr>
      <w:r w:rsidRPr="00977A11">
        <w:rPr>
          <w:b/>
          <w:bCs/>
          <w:color w:val="000000"/>
        </w:rPr>
        <w:t xml:space="preserve">GIÁM ĐỐC SỞ Y TẾ </w:t>
      </w:r>
      <w:r>
        <w:rPr>
          <w:b/>
          <w:bCs/>
          <w:color w:val="000000"/>
        </w:rPr>
        <w:t xml:space="preserve">TỈNH </w:t>
      </w:r>
      <w:r w:rsidRPr="00977A11">
        <w:rPr>
          <w:b/>
          <w:bCs/>
          <w:color w:val="000000"/>
        </w:rPr>
        <w:t>KHÁNH HÒA</w:t>
      </w:r>
    </w:p>
    <w:p w:rsidR="00C46560" w:rsidRPr="00C46560" w:rsidRDefault="00C46560" w:rsidP="00C46560">
      <w:pPr>
        <w:spacing w:before="120" w:after="120"/>
        <w:ind w:firstLine="720"/>
        <w:jc w:val="both"/>
        <w:rPr>
          <w:i/>
          <w:color w:val="000000"/>
          <w:lang w:val="pt-BR"/>
        </w:rPr>
      </w:pPr>
      <w:r w:rsidRPr="00C46560">
        <w:rPr>
          <w:i/>
          <w:color w:val="000000"/>
          <w:lang w:val="pt-BR"/>
        </w:rPr>
        <w:t>Căn cứ Quyết định số 608/QĐ-UBND ngày 11/3/2016 của Ủy ban nhân dân tỉnh Khánh Hoà về việc kiện toàn chức năng, nhiệm vụ, quyền hạn và cơ cấu tổ chức Sở Y tế;</w:t>
      </w:r>
    </w:p>
    <w:p w:rsidR="00C46560" w:rsidRPr="003C46B0" w:rsidRDefault="00C46560" w:rsidP="00C46560">
      <w:pPr>
        <w:shd w:val="clear" w:color="auto" w:fill="FFFFFF"/>
        <w:spacing w:after="120"/>
        <w:ind w:firstLine="720"/>
        <w:jc w:val="both"/>
        <w:rPr>
          <w:i/>
          <w:iCs/>
          <w:color w:val="000000"/>
        </w:rPr>
      </w:pPr>
      <w:r w:rsidRPr="003C46B0">
        <w:rPr>
          <w:i/>
          <w:iCs/>
          <w:color w:val="000000"/>
        </w:rPr>
        <w:t xml:space="preserve">Căn cứ Quyết định số </w:t>
      </w:r>
      <w:r>
        <w:rPr>
          <w:i/>
          <w:iCs/>
          <w:color w:val="000000"/>
        </w:rPr>
        <w:t>4044</w:t>
      </w:r>
      <w:r w:rsidRPr="003C46B0">
        <w:rPr>
          <w:i/>
          <w:iCs/>
          <w:color w:val="000000"/>
        </w:rPr>
        <w:t xml:space="preserve">/QĐ-UBND ngày </w:t>
      </w:r>
      <w:r>
        <w:rPr>
          <w:i/>
          <w:iCs/>
          <w:color w:val="000000"/>
        </w:rPr>
        <w:t>08/11/2021</w:t>
      </w:r>
      <w:r w:rsidRPr="003C46B0">
        <w:rPr>
          <w:i/>
          <w:iCs/>
          <w:color w:val="000000"/>
        </w:rPr>
        <w:t xml:space="preserve"> của UBND tỉnh</w:t>
      </w:r>
      <w:r>
        <w:rPr>
          <w:i/>
          <w:iCs/>
          <w:color w:val="000000"/>
        </w:rPr>
        <w:t xml:space="preserve"> </w:t>
      </w:r>
      <w:r w:rsidRPr="003C46B0">
        <w:rPr>
          <w:i/>
          <w:iCs/>
          <w:color w:val="000000"/>
          <w:lang w:val="vi-VN"/>
        </w:rPr>
        <w:t xml:space="preserve">về việc ban hành Quy chế đánh giá, xếp hạng </w:t>
      </w:r>
      <w:r w:rsidRPr="003C46B0">
        <w:rPr>
          <w:i/>
          <w:iCs/>
          <w:color w:val="000000"/>
        </w:rPr>
        <w:t xml:space="preserve">kết quả thực hiện công tác </w:t>
      </w:r>
      <w:r w:rsidRPr="003C46B0">
        <w:rPr>
          <w:i/>
          <w:iCs/>
          <w:color w:val="000000"/>
          <w:lang w:val="vi-VN"/>
        </w:rPr>
        <w:t>cải cách hành chính</w:t>
      </w:r>
      <w:r w:rsidRPr="003C46B0">
        <w:rPr>
          <w:i/>
          <w:iCs/>
          <w:color w:val="000000"/>
        </w:rPr>
        <w:t xml:space="preserve"> các cơ quan, đơn vị, địa phương trên địa bàn tỉnh</w:t>
      </w:r>
      <w:r>
        <w:rPr>
          <w:i/>
          <w:iCs/>
          <w:color w:val="000000"/>
        </w:rPr>
        <w:t xml:space="preserve"> Khánh Hòa</w:t>
      </w:r>
      <w:r w:rsidRPr="003C46B0">
        <w:rPr>
          <w:i/>
          <w:iCs/>
          <w:color w:val="000000"/>
        </w:rPr>
        <w:t>;</w:t>
      </w:r>
    </w:p>
    <w:p w:rsidR="00C46560" w:rsidRPr="003C46B0" w:rsidRDefault="00C46560" w:rsidP="00C46560">
      <w:pPr>
        <w:shd w:val="clear" w:color="auto" w:fill="FFFFFF"/>
        <w:spacing w:after="120"/>
        <w:ind w:firstLine="720"/>
        <w:jc w:val="both"/>
        <w:rPr>
          <w:i/>
          <w:color w:val="000000"/>
        </w:rPr>
      </w:pPr>
      <w:r w:rsidRPr="003C46B0">
        <w:rPr>
          <w:i/>
          <w:iCs/>
          <w:color w:val="000000"/>
          <w:lang w:val="vi-VN"/>
        </w:rPr>
        <w:t xml:space="preserve">Xét đề nghị của </w:t>
      </w:r>
      <w:r>
        <w:rPr>
          <w:i/>
          <w:iCs/>
          <w:color w:val="000000"/>
        </w:rPr>
        <w:t>Trưởng phòng Tổ chức – Hành chính,</w:t>
      </w:r>
      <w:r w:rsidRPr="003C46B0">
        <w:rPr>
          <w:i/>
          <w:iCs/>
          <w:color w:val="000000"/>
        </w:rPr>
        <w:t xml:space="preserve"> Sở Y tế.</w:t>
      </w:r>
    </w:p>
    <w:p w:rsidR="00C46560" w:rsidRPr="00977A11" w:rsidRDefault="00C46560" w:rsidP="00C46560">
      <w:pPr>
        <w:spacing w:before="240" w:after="240"/>
        <w:jc w:val="center"/>
        <w:rPr>
          <w:color w:val="000000"/>
        </w:rPr>
      </w:pPr>
      <w:r w:rsidRPr="00977A11">
        <w:rPr>
          <w:b/>
          <w:bCs/>
          <w:color w:val="000000"/>
        </w:rPr>
        <w:t>QUYẾT ĐỊNH:</w:t>
      </w:r>
    </w:p>
    <w:p w:rsidR="00C46560" w:rsidRPr="00FF7984" w:rsidRDefault="00C46560" w:rsidP="00C46560">
      <w:pPr>
        <w:spacing w:before="120" w:after="120"/>
        <w:ind w:firstLine="720"/>
        <w:jc w:val="both"/>
        <w:rPr>
          <w:color w:val="000000"/>
        </w:rPr>
      </w:pPr>
      <w:bookmarkStart w:id="2" w:name="dieu_1"/>
      <w:r w:rsidRPr="00FF7984">
        <w:rPr>
          <w:b/>
          <w:bCs/>
          <w:color w:val="000000"/>
        </w:rPr>
        <w:t>Điều 1.</w:t>
      </w:r>
      <w:bookmarkEnd w:id="2"/>
      <w:r w:rsidRPr="00FF7984">
        <w:rPr>
          <w:color w:val="000000"/>
        </w:rPr>
        <w:t xml:space="preserve"> </w:t>
      </w:r>
      <w:bookmarkStart w:id="3" w:name="dieu_1_name"/>
      <w:r w:rsidRPr="00FF7984">
        <w:rPr>
          <w:color w:val="000000"/>
        </w:rPr>
        <w:t xml:space="preserve">Ban hành kèm theo Quyết định này </w:t>
      </w:r>
      <w:r w:rsidRPr="00FF7984">
        <w:rPr>
          <w:iCs/>
          <w:color w:val="000000"/>
          <w:lang w:val="vi-VN"/>
        </w:rPr>
        <w:t xml:space="preserve">Quy chế đánh giá, xếp hạng </w:t>
      </w:r>
      <w:r w:rsidRPr="00FF7984">
        <w:rPr>
          <w:iCs/>
          <w:color w:val="000000"/>
        </w:rPr>
        <w:t xml:space="preserve">kết quả thực hiện công tác </w:t>
      </w:r>
      <w:r w:rsidRPr="00FF7984">
        <w:rPr>
          <w:iCs/>
          <w:color w:val="000000"/>
          <w:lang w:val="vi-VN"/>
        </w:rPr>
        <w:t>cải cách hành chính</w:t>
      </w:r>
      <w:r w:rsidRPr="00FF7984">
        <w:rPr>
          <w:iCs/>
          <w:color w:val="000000"/>
        </w:rPr>
        <w:t xml:space="preserve"> của Sở Y tế và các cơ quan, đơn vị</w:t>
      </w:r>
      <w:r w:rsidRPr="00FF7984">
        <w:rPr>
          <w:color w:val="000000"/>
        </w:rPr>
        <w:t xml:space="preserve"> các cơ quan, đơn vị</w:t>
      </w:r>
      <w:bookmarkEnd w:id="3"/>
      <w:r w:rsidRPr="00FF7984">
        <w:rPr>
          <w:color w:val="000000"/>
        </w:rPr>
        <w:t xml:space="preserve"> trực thuộc Sở Y tế.</w:t>
      </w:r>
    </w:p>
    <w:p w:rsidR="00C46560" w:rsidRPr="00FF7984" w:rsidRDefault="00C46560" w:rsidP="00C46560">
      <w:pPr>
        <w:spacing w:before="120" w:after="120"/>
        <w:ind w:firstLine="720"/>
        <w:jc w:val="both"/>
        <w:rPr>
          <w:color w:val="000000"/>
        </w:rPr>
      </w:pPr>
      <w:bookmarkStart w:id="4" w:name="dieu_2"/>
      <w:r w:rsidRPr="00FF7984">
        <w:rPr>
          <w:b/>
          <w:bCs/>
          <w:color w:val="000000"/>
        </w:rPr>
        <w:t>Điều 2.</w:t>
      </w:r>
      <w:bookmarkEnd w:id="4"/>
      <w:r w:rsidRPr="00FF7984">
        <w:rPr>
          <w:color w:val="000000"/>
        </w:rPr>
        <w:t xml:space="preserve"> </w:t>
      </w:r>
      <w:bookmarkStart w:id="5" w:name="dieu_2_name"/>
      <w:r w:rsidRPr="00FF7984">
        <w:rPr>
          <w:color w:val="000000"/>
        </w:rPr>
        <w:t xml:space="preserve">Giao Phòng Tổ chức – Hành chính làm thường trực giúp Giám đốc Sở </w:t>
      </w:r>
      <w:r w:rsidR="0073455C">
        <w:rPr>
          <w:color w:val="000000"/>
        </w:rPr>
        <w:t xml:space="preserve">Y tế </w:t>
      </w:r>
      <w:r w:rsidRPr="00FF7984">
        <w:rPr>
          <w:color w:val="000000"/>
        </w:rPr>
        <w:t>theo dõi, hướng dẫn, đôn đốc, kiểm tra quá trình triển khai thực hiện Quy chế.</w:t>
      </w:r>
      <w:bookmarkEnd w:id="5"/>
    </w:p>
    <w:p w:rsidR="00C46560" w:rsidRPr="00FF7984" w:rsidRDefault="00C46560" w:rsidP="00C46560">
      <w:pPr>
        <w:spacing w:before="120" w:after="120"/>
        <w:ind w:firstLine="720"/>
        <w:jc w:val="both"/>
        <w:rPr>
          <w:b/>
          <w:bCs/>
          <w:color w:val="000000"/>
        </w:rPr>
      </w:pPr>
      <w:bookmarkStart w:id="6" w:name="dieu_3"/>
      <w:r w:rsidRPr="00FF7984">
        <w:rPr>
          <w:b/>
          <w:bCs/>
          <w:color w:val="000000"/>
        </w:rPr>
        <w:t>Điều 3.</w:t>
      </w:r>
      <w:bookmarkEnd w:id="6"/>
      <w:r w:rsidRPr="00FF7984">
        <w:rPr>
          <w:color w:val="000000"/>
        </w:rPr>
        <w:t xml:space="preserve"> </w:t>
      </w:r>
      <w:bookmarkStart w:id="7" w:name="dieu_3_name"/>
      <w:r w:rsidRPr="00FF7984">
        <w:rPr>
          <w:color w:val="000000"/>
        </w:rPr>
        <w:t xml:space="preserve">Quyết định này có hiệu lực thi hành kể từ ngày ký và thay thế </w:t>
      </w:r>
      <w:bookmarkStart w:id="8" w:name="dieu_4"/>
      <w:bookmarkEnd w:id="7"/>
      <w:r w:rsidRPr="00A01C7D">
        <w:rPr>
          <w:color w:val="000000"/>
          <w:lang w:val="vi-VN"/>
        </w:rPr>
        <w:t xml:space="preserve">Quyết </w:t>
      </w:r>
      <w:r w:rsidRPr="00FF7984">
        <w:rPr>
          <w:color w:val="000000"/>
          <w:lang w:val="vi-VN"/>
        </w:rPr>
        <w:t xml:space="preserve">định số </w:t>
      </w:r>
      <w:r w:rsidRPr="00FF7984">
        <w:rPr>
          <w:color w:val="000000"/>
        </w:rPr>
        <w:t>1126/QĐ-SYT ngày 28/11/2018 của Sở Y tế</w:t>
      </w:r>
      <w:r w:rsidRPr="00FF7984">
        <w:rPr>
          <w:iCs/>
          <w:color w:val="000000"/>
          <w:lang w:val="vi-VN"/>
        </w:rPr>
        <w:t xml:space="preserve"> về việc ban hành </w:t>
      </w:r>
      <w:r w:rsidRPr="00FF7984">
        <w:rPr>
          <w:iCs/>
          <w:color w:val="000000"/>
        </w:rPr>
        <w:t>Quy chế đánh giá, xếp hạng kết quả thực hiện công tác cải cách hành chính các cơ quan, đơn vị trực thuộc Sở Y tế.</w:t>
      </w:r>
      <w:r w:rsidRPr="00FF7984">
        <w:rPr>
          <w:b/>
          <w:bCs/>
          <w:color w:val="000000"/>
        </w:rPr>
        <w:t xml:space="preserve"> </w:t>
      </w:r>
    </w:p>
    <w:p w:rsidR="00C46560" w:rsidRPr="00FF7984" w:rsidRDefault="00C46560" w:rsidP="00C46560">
      <w:pPr>
        <w:spacing w:before="120" w:after="120"/>
        <w:ind w:firstLine="720"/>
        <w:jc w:val="both"/>
        <w:rPr>
          <w:color w:val="000000"/>
        </w:rPr>
      </w:pPr>
      <w:r w:rsidRPr="00FF7984">
        <w:rPr>
          <w:b/>
          <w:bCs/>
          <w:color w:val="000000"/>
        </w:rPr>
        <w:t>Điều 4.</w:t>
      </w:r>
      <w:bookmarkEnd w:id="8"/>
      <w:r w:rsidRPr="00FF7984">
        <w:rPr>
          <w:color w:val="000000"/>
        </w:rPr>
        <w:t xml:space="preserve"> </w:t>
      </w:r>
      <w:bookmarkStart w:id="9" w:name="dieu_4_name"/>
      <w:r w:rsidRPr="00FF7984">
        <w:rPr>
          <w:color w:val="000000"/>
        </w:rPr>
        <w:t>Trưởng các Phòng của Sở; Trưởng Ban chỉ đạo công tác cải cách hành chính Sở và Thủ trưởng các cơ quan, đơn vị trực thuộc Sở Y tế chịu trách nhiệm thi hành Quyết định./.</w:t>
      </w:r>
      <w:bookmarkEnd w:id="9"/>
    </w:p>
    <w:tbl>
      <w:tblPr>
        <w:tblW w:w="0" w:type="auto"/>
        <w:tblLook w:val="01E0"/>
      </w:tblPr>
      <w:tblGrid>
        <w:gridCol w:w="3119"/>
        <w:gridCol w:w="6398"/>
      </w:tblGrid>
      <w:tr w:rsidR="00C46560" w:rsidRPr="00977A11" w:rsidTr="000D7DD8">
        <w:tc>
          <w:tcPr>
            <w:tcW w:w="3227" w:type="dxa"/>
            <w:shd w:val="clear" w:color="auto" w:fill="auto"/>
          </w:tcPr>
          <w:p w:rsidR="00C46560" w:rsidRPr="00977A11" w:rsidRDefault="00C46560" w:rsidP="000D7DD8">
            <w:pPr>
              <w:rPr>
                <w:b/>
                <w:i/>
                <w:color w:val="000000"/>
              </w:rPr>
            </w:pPr>
            <w:r w:rsidRPr="00977A11">
              <w:rPr>
                <w:color w:val="000000"/>
              </w:rPr>
              <w:t> </w:t>
            </w:r>
            <w:r w:rsidRPr="00977A11">
              <w:rPr>
                <w:b/>
                <w:i/>
                <w:color w:val="000000"/>
              </w:rPr>
              <w:t>Nơi nhận:</w:t>
            </w:r>
          </w:p>
        </w:tc>
        <w:tc>
          <w:tcPr>
            <w:tcW w:w="6677" w:type="dxa"/>
            <w:shd w:val="clear" w:color="auto" w:fill="auto"/>
          </w:tcPr>
          <w:p w:rsidR="00C46560" w:rsidRPr="00977A11" w:rsidRDefault="00C46560" w:rsidP="000D7DD8">
            <w:pPr>
              <w:jc w:val="center"/>
              <w:rPr>
                <w:b/>
                <w:color w:val="000000"/>
              </w:rPr>
            </w:pPr>
            <w:r w:rsidRPr="00977A11">
              <w:rPr>
                <w:b/>
                <w:color w:val="000000"/>
              </w:rPr>
              <w:t>GIÁM ĐỐC</w:t>
            </w:r>
          </w:p>
        </w:tc>
      </w:tr>
      <w:tr w:rsidR="00C46560" w:rsidRPr="00977A11" w:rsidTr="000D7DD8">
        <w:trPr>
          <w:trHeight w:val="231"/>
        </w:trPr>
        <w:tc>
          <w:tcPr>
            <w:tcW w:w="3227" w:type="dxa"/>
            <w:shd w:val="clear" w:color="auto" w:fill="auto"/>
          </w:tcPr>
          <w:p w:rsidR="00C46560" w:rsidRPr="00977A11" w:rsidRDefault="00C46560" w:rsidP="000D7DD8">
            <w:pPr>
              <w:rPr>
                <w:color w:val="000000"/>
                <w:sz w:val="22"/>
              </w:rPr>
            </w:pPr>
            <w:r w:rsidRPr="00977A11">
              <w:rPr>
                <w:color w:val="000000"/>
                <w:sz w:val="22"/>
              </w:rPr>
              <w:t>- Như điều 4 (VBĐT);</w:t>
            </w:r>
          </w:p>
          <w:p w:rsidR="00C46560" w:rsidRPr="00977A11" w:rsidRDefault="00C46560" w:rsidP="000D7DD8">
            <w:pPr>
              <w:rPr>
                <w:color w:val="000000"/>
                <w:sz w:val="22"/>
              </w:rPr>
            </w:pPr>
            <w:r w:rsidRPr="00977A11">
              <w:rPr>
                <w:color w:val="000000"/>
                <w:sz w:val="22"/>
              </w:rPr>
              <w:t>- Lãnh đạo Sở (VBĐT);</w:t>
            </w:r>
          </w:p>
          <w:p w:rsidR="00C46560" w:rsidRPr="00977A11" w:rsidRDefault="00C46560" w:rsidP="000D7DD8">
            <w:pPr>
              <w:rPr>
                <w:color w:val="000000"/>
              </w:rPr>
            </w:pPr>
            <w:r>
              <w:rPr>
                <w:color w:val="000000"/>
                <w:sz w:val="22"/>
              </w:rPr>
              <w:t>- Lưu: VT, TCHC</w:t>
            </w:r>
            <w:r w:rsidRPr="00977A11">
              <w:rPr>
                <w:color w:val="000000"/>
                <w:sz w:val="22"/>
              </w:rPr>
              <w:t>.</w:t>
            </w:r>
          </w:p>
        </w:tc>
        <w:tc>
          <w:tcPr>
            <w:tcW w:w="6677" w:type="dxa"/>
            <w:shd w:val="clear" w:color="auto" w:fill="auto"/>
          </w:tcPr>
          <w:p w:rsidR="00C46560" w:rsidRPr="00977A11" w:rsidRDefault="00C46560" w:rsidP="000D7DD8">
            <w:pPr>
              <w:rPr>
                <w:color w:val="000000"/>
              </w:rPr>
            </w:pPr>
          </w:p>
          <w:p w:rsidR="00C46560" w:rsidRPr="00977A11" w:rsidRDefault="00C46560" w:rsidP="000D7DD8">
            <w:pPr>
              <w:rPr>
                <w:color w:val="000000"/>
              </w:rPr>
            </w:pPr>
          </w:p>
        </w:tc>
      </w:tr>
    </w:tbl>
    <w:p w:rsidR="00C46560" w:rsidRDefault="00C46560"/>
    <w:tbl>
      <w:tblPr>
        <w:tblW w:w="10005" w:type="dxa"/>
        <w:jc w:val="center"/>
        <w:tblLook w:val="0000"/>
      </w:tblPr>
      <w:tblGrid>
        <w:gridCol w:w="3597"/>
        <w:gridCol w:w="6408"/>
      </w:tblGrid>
      <w:tr w:rsidR="004F7095" w:rsidRPr="004F7095" w:rsidTr="00C46560">
        <w:trPr>
          <w:trHeight w:val="272"/>
          <w:jc w:val="center"/>
        </w:trPr>
        <w:tc>
          <w:tcPr>
            <w:tcW w:w="3597" w:type="dxa"/>
          </w:tcPr>
          <w:p w:rsidR="0017370F" w:rsidRPr="004F7095" w:rsidRDefault="0017370F" w:rsidP="00F03CAF">
            <w:pPr>
              <w:widowControl w:val="0"/>
              <w:jc w:val="center"/>
              <w:rPr>
                <w:b/>
              </w:rPr>
            </w:pPr>
          </w:p>
        </w:tc>
        <w:tc>
          <w:tcPr>
            <w:tcW w:w="6408" w:type="dxa"/>
          </w:tcPr>
          <w:p w:rsidR="0017370F" w:rsidRPr="004F7095" w:rsidRDefault="0017370F" w:rsidP="00C46560">
            <w:pPr>
              <w:pStyle w:val="Heading7"/>
              <w:keepNext w:val="0"/>
              <w:widowControl w:val="0"/>
              <w:jc w:val="left"/>
              <w:rPr>
                <w:rFonts w:ascii="Times New Roman" w:hAnsi="Times New Roman"/>
                <w:color w:val="auto"/>
                <w:sz w:val="18"/>
                <w:szCs w:val="28"/>
              </w:rPr>
            </w:pPr>
          </w:p>
        </w:tc>
      </w:tr>
    </w:tbl>
    <w:p w:rsidR="00C46560" w:rsidRDefault="00C46560" w:rsidP="00F03CAF">
      <w:pPr>
        <w:widowControl w:val="0"/>
        <w:jc w:val="center"/>
        <w:rPr>
          <w:b/>
          <w:bCs/>
          <w:sz w:val="30"/>
        </w:rPr>
      </w:pPr>
    </w:p>
    <w:p w:rsidR="00C46560" w:rsidRPr="00C46560" w:rsidRDefault="00C46560" w:rsidP="00F03CAF">
      <w:pPr>
        <w:widowControl w:val="0"/>
        <w:jc w:val="center"/>
        <w:rPr>
          <w:b/>
          <w:bCs/>
        </w:rPr>
      </w:pPr>
      <w:r>
        <w:rPr>
          <w:b/>
          <w:bCs/>
          <w:sz w:val="30"/>
        </w:rPr>
        <w:t xml:space="preserve">                                        </w:t>
      </w:r>
      <w:r w:rsidRPr="00C46560">
        <w:rPr>
          <w:b/>
          <w:bCs/>
        </w:rPr>
        <w:t>Bùi Xuân Minh</w:t>
      </w:r>
    </w:p>
    <w:p w:rsidR="00C46560" w:rsidRDefault="00C46560" w:rsidP="00F03CAF">
      <w:pPr>
        <w:widowControl w:val="0"/>
        <w:jc w:val="center"/>
        <w:rPr>
          <w:b/>
          <w:bCs/>
          <w:sz w:val="30"/>
        </w:rPr>
      </w:pPr>
    </w:p>
    <w:p w:rsidR="00C46560" w:rsidRDefault="00C46560" w:rsidP="00F03CAF">
      <w:pPr>
        <w:widowControl w:val="0"/>
        <w:jc w:val="center"/>
        <w:rPr>
          <w:b/>
          <w:bCs/>
          <w:sz w:val="30"/>
        </w:rPr>
      </w:pPr>
    </w:p>
    <w:p w:rsidR="00C46560" w:rsidRDefault="00C46560" w:rsidP="00F03CAF">
      <w:pPr>
        <w:widowControl w:val="0"/>
        <w:jc w:val="center"/>
        <w:rPr>
          <w:b/>
          <w:bCs/>
          <w:sz w:val="30"/>
        </w:rPr>
      </w:pPr>
    </w:p>
    <w:p w:rsidR="0017370F" w:rsidRPr="004F7095" w:rsidRDefault="00C46560" w:rsidP="00F03CAF">
      <w:pPr>
        <w:widowControl w:val="0"/>
        <w:jc w:val="center"/>
        <w:rPr>
          <w:b/>
          <w:bCs/>
          <w:sz w:val="30"/>
        </w:rPr>
      </w:pPr>
      <w:r>
        <w:rPr>
          <w:b/>
          <w:bCs/>
          <w:sz w:val="30"/>
        </w:rPr>
        <w:t>QU</w:t>
      </w:r>
      <w:r w:rsidR="0017370F" w:rsidRPr="004F7095">
        <w:rPr>
          <w:b/>
          <w:bCs/>
          <w:sz w:val="30"/>
        </w:rPr>
        <w:t>Y CHẾ</w:t>
      </w:r>
    </w:p>
    <w:p w:rsidR="002F4022" w:rsidRPr="00045A34" w:rsidRDefault="0017370F" w:rsidP="00E55DCB">
      <w:pPr>
        <w:widowControl w:val="0"/>
        <w:jc w:val="center"/>
        <w:rPr>
          <w:b/>
          <w:bCs/>
        </w:rPr>
      </w:pPr>
      <w:r w:rsidRPr="00045A34">
        <w:rPr>
          <w:b/>
          <w:bCs/>
        </w:rPr>
        <w:t>Đánh giá, xếp hạng kết quả thực hiện công tác</w:t>
      </w:r>
      <w:r w:rsidR="002F4022" w:rsidRPr="00045A34">
        <w:rPr>
          <w:b/>
          <w:bCs/>
        </w:rPr>
        <w:t xml:space="preserve"> </w:t>
      </w:r>
      <w:r w:rsidRPr="00045A34">
        <w:rPr>
          <w:b/>
          <w:bCs/>
        </w:rPr>
        <w:t xml:space="preserve">cải cách hành chính </w:t>
      </w:r>
    </w:p>
    <w:p w:rsidR="0017370F" w:rsidRPr="00045A34" w:rsidRDefault="002F4022" w:rsidP="00E55DCB">
      <w:pPr>
        <w:widowControl w:val="0"/>
        <w:jc w:val="center"/>
        <w:rPr>
          <w:b/>
          <w:bCs/>
        </w:rPr>
      </w:pPr>
      <w:r w:rsidRPr="00045A34">
        <w:rPr>
          <w:b/>
          <w:bCs/>
        </w:rPr>
        <w:t xml:space="preserve">Sở Y tế và </w:t>
      </w:r>
      <w:r w:rsidR="0017370F" w:rsidRPr="00045A34">
        <w:rPr>
          <w:b/>
          <w:bCs/>
        </w:rPr>
        <w:t>các cơ quan, đơn vị</w:t>
      </w:r>
      <w:r w:rsidR="0073733F" w:rsidRPr="00045A34">
        <w:rPr>
          <w:b/>
          <w:bCs/>
          <w:lang w:val="vi-VN"/>
        </w:rPr>
        <w:t xml:space="preserve"> trực thuộc Sở Y tế</w:t>
      </w:r>
    </w:p>
    <w:p w:rsidR="0017370F" w:rsidRPr="0073733F" w:rsidRDefault="0017370F" w:rsidP="0073733F">
      <w:pPr>
        <w:widowControl w:val="0"/>
        <w:spacing w:before="120"/>
        <w:jc w:val="center"/>
        <w:rPr>
          <w:bCs/>
          <w:i/>
          <w:szCs w:val="24"/>
          <w:lang w:val="vi-VN"/>
        </w:rPr>
      </w:pPr>
      <w:r w:rsidRPr="004F7095">
        <w:rPr>
          <w:bCs/>
          <w:szCs w:val="24"/>
        </w:rPr>
        <w:t>(</w:t>
      </w:r>
      <w:r w:rsidRPr="004F7095">
        <w:rPr>
          <w:bCs/>
          <w:i/>
          <w:szCs w:val="24"/>
        </w:rPr>
        <w:t>Ban hành kèm theo Quyết định số</w:t>
      </w:r>
      <w:r w:rsidR="00E55DCB">
        <w:rPr>
          <w:bCs/>
          <w:i/>
          <w:szCs w:val="24"/>
        </w:rPr>
        <w:t xml:space="preserve">           </w:t>
      </w:r>
      <w:r w:rsidRPr="004F7095">
        <w:rPr>
          <w:bCs/>
          <w:i/>
          <w:szCs w:val="24"/>
        </w:rPr>
        <w:t>/QĐ-</w:t>
      </w:r>
      <w:r w:rsidR="0073733F">
        <w:rPr>
          <w:bCs/>
          <w:i/>
          <w:szCs w:val="24"/>
        </w:rPr>
        <w:t>SYT</w:t>
      </w:r>
      <w:r w:rsidR="009A5658" w:rsidRPr="004F7095">
        <w:rPr>
          <w:bCs/>
          <w:i/>
          <w:szCs w:val="24"/>
        </w:rPr>
        <w:t>ngà</w:t>
      </w:r>
      <w:r w:rsidR="009A5658" w:rsidRPr="004F7095">
        <w:rPr>
          <w:bCs/>
          <w:i/>
          <w:szCs w:val="24"/>
          <w:lang w:val="vi-VN"/>
        </w:rPr>
        <w:t>y</w:t>
      </w:r>
      <w:r w:rsidR="0073733F">
        <w:rPr>
          <w:bCs/>
          <w:i/>
          <w:szCs w:val="24"/>
          <w:lang w:val="vi-VN"/>
        </w:rPr>
        <w:t xml:space="preserve">      /11/</w:t>
      </w:r>
      <w:r w:rsidRPr="004F7095">
        <w:rPr>
          <w:bCs/>
          <w:i/>
          <w:szCs w:val="24"/>
        </w:rPr>
        <w:t>20</w:t>
      </w:r>
      <w:r w:rsidR="005F4D3B" w:rsidRPr="004F7095">
        <w:rPr>
          <w:bCs/>
          <w:i/>
          <w:szCs w:val="24"/>
        </w:rPr>
        <w:t>2</w:t>
      </w:r>
      <w:r w:rsidRPr="004F7095">
        <w:rPr>
          <w:bCs/>
          <w:i/>
          <w:szCs w:val="24"/>
        </w:rPr>
        <w:t xml:space="preserve">1 của </w:t>
      </w:r>
      <w:r w:rsidR="0073733F">
        <w:rPr>
          <w:bCs/>
          <w:i/>
          <w:szCs w:val="24"/>
        </w:rPr>
        <w:t>Sở</w:t>
      </w:r>
      <w:r w:rsidR="0073733F">
        <w:rPr>
          <w:bCs/>
          <w:i/>
          <w:szCs w:val="24"/>
          <w:lang w:val="vi-VN"/>
        </w:rPr>
        <w:t xml:space="preserve"> Y tế)</w:t>
      </w:r>
    </w:p>
    <w:p w:rsidR="001A6700" w:rsidRPr="004F7095" w:rsidRDefault="00DD0521" w:rsidP="0073733F">
      <w:pPr>
        <w:widowControl w:val="0"/>
        <w:spacing w:before="240" w:after="120"/>
        <w:rPr>
          <w:b/>
          <w:bCs/>
        </w:rPr>
      </w:pPr>
      <w:r w:rsidRPr="00DD0521">
        <w:rPr>
          <w:b/>
          <w:bCs/>
          <w:noProof/>
          <w:sz w:val="20"/>
        </w:rPr>
        <w:pict>
          <v:line id="Line 10" o:spid="_x0000_s1029" style="position:absolute;z-index:251658240;visibility:visible" from="155.95pt,8.15pt" to="321.25pt,8.15pt"/>
        </w:pict>
      </w:r>
    </w:p>
    <w:p w:rsidR="0017370F" w:rsidRPr="004F7095" w:rsidRDefault="0017370F" w:rsidP="001A6700">
      <w:pPr>
        <w:widowControl w:val="0"/>
        <w:spacing w:before="120" w:after="120"/>
        <w:jc w:val="center"/>
        <w:rPr>
          <w:b/>
          <w:bCs/>
        </w:rPr>
      </w:pPr>
      <w:r w:rsidRPr="004F7095">
        <w:rPr>
          <w:b/>
          <w:bCs/>
        </w:rPr>
        <w:t>Chương I</w:t>
      </w:r>
    </w:p>
    <w:p w:rsidR="0017370F" w:rsidRPr="004F7095" w:rsidRDefault="0017370F" w:rsidP="00F03CAF">
      <w:pPr>
        <w:widowControl w:val="0"/>
        <w:spacing w:before="120" w:after="120"/>
        <w:jc w:val="center"/>
        <w:rPr>
          <w:b/>
          <w:bCs/>
        </w:rPr>
      </w:pPr>
      <w:r w:rsidRPr="004F7095">
        <w:rPr>
          <w:b/>
          <w:bCs/>
        </w:rPr>
        <w:t>NHỮNG QUY ĐỊNH CHUNG</w:t>
      </w:r>
    </w:p>
    <w:p w:rsidR="0017370F" w:rsidRPr="004F7095" w:rsidRDefault="0017370F" w:rsidP="001A6700">
      <w:pPr>
        <w:widowControl w:val="0"/>
        <w:spacing w:before="360" w:after="120"/>
        <w:ind w:firstLine="720"/>
        <w:jc w:val="both"/>
        <w:rPr>
          <w:b/>
          <w:bCs/>
        </w:rPr>
      </w:pPr>
      <w:r w:rsidRPr="004F7095">
        <w:rPr>
          <w:b/>
          <w:bCs/>
        </w:rPr>
        <w:t>Điều 1</w:t>
      </w:r>
      <w:r w:rsidRPr="004F7095">
        <w:rPr>
          <w:bCs/>
        </w:rPr>
        <w:t>.</w:t>
      </w:r>
      <w:r w:rsidRPr="004F7095">
        <w:rPr>
          <w:b/>
          <w:bCs/>
        </w:rPr>
        <w:t xml:space="preserve"> Mục đích, </w:t>
      </w:r>
      <w:r w:rsidR="00F048D9" w:rsidRPr="004F7095">
        <w:rPr>
          <w:b/>
          <w:bCs/>
        </w:rPr>
        <w:t>yêu cầu</w:t>
      </w:r>
    </w:p>
    <w:p w:rsidR="00FD3F8C" w:rsidRPr="00E74E4A" w:rsidRDefault="00F048D9" w:rsidP="001A6700">
      <w:pPr>
        <w:widowControl w:val="0"/>
        <w:spacing w:before="120" w:line="252" w:lineRule="auto"/>
        <w:ind w:firstLine="720"/>
        <w:jc w:val="both"/>
        <w:rPr>
          <w:rStyle w:val="text1"/>
          <w:rFonts w:ascii="Times New Roman" w:hAnsi="Times New Roman" w:cs="Times New Roman"/>
          <w:b/>
          <w:bCs/>
          <w:color w:val="auto"/>
          <w:sz w:val="28"/>
          <w:szCs w:val="28"/>
        </w:rPr>
      </w:pPr>
      <w:r w:rsidRPr="00E74E4A">
        <w:rPr>
          <w:rStyle w:val="text1"/>
          <w:rFonts w:ascii="Times New Roman" w:hAnsi="Times New Roman" w:cs="Times New Roman"/>
          <w:b/>
          <w:bCs/>
          <w:color w:val="auto"/>
          <w:sz w:val="28"/>
          <w:szCs w:val="28"/>
        </w:rPr>
        <w:t xml:space="preserve">1. </w:t>
      </w:r>
      <w:r w:rsidR="00FD3F8C" w:rsidRPr="00E74E4A">
        <w:rPr>
          <w:rStyle w:val="text1"/>
          <w:rFonts w:ascii="Times New Roman" w:hAnsi="Times New Roman" w:cs="Times New Roman"/>
          <w:b/>
          <w:bCs/>
          <w:color w:val="auto"/>
          <w:sz w:val="28"/>
          <w:szCs w:val="28"/>
        </w:rPr>
        <w:t>Mục đích</w:t>
      </w:r>
    </w:p>
    <w:p w:rsidR="00F048D9" w:rsidRPr="0073733F" w:rsidRDefault="00FD3F8C" w:rsidP="001A6700">
      <w:pPr>
        <w:widowControl w:val="0"/>
        <w:spacing w:before="120" w:line="252" w:lineRule="auto"/>
        <w:ind w:firstLine="720"/>
        <w:jc w:val="both"/>
        <w:rPr>
          <w:rStyle w:val="text1"/>
          <w:rFonts w:ascii="Times New Roman" w:hAnsi="Times New Roman" w:cs="Times New Roman"/>
          <w:color w:val="auto"/>
          <w:sz w:val="28"/>
          <w:szCs w:val="28"/>
          <w:lang w:val="vi-VN"/>
        </w:rPr>
      </w:pPr>
      <w:r w:rsidRPr="004F7095">
        <w:rPr>
          <w:rStyle w:val="text1"/>
          <w:rFonts w:ascii="Times New Roman" w:hAnsi="Times New Roman" w:cs="Times New Roman"/>
          <w:color w:val="auto"/>
          <w:sz w:val="28"/>
          <w:szCs w:val="28"/>
        </w:rPr>
        <w:t xml:space="preserve">- </w:t>
      </w:r>
      <w:r w:rsidR="00417C13">
        <w:rPr>
          <w:rStyle w:val="text1"/>
          <w:rFonts w:ascii="Times New Roman" w:hAnsi="Times New Roman" w:cs="Times New Roman"/>
          <w:color w:val="auto"/>
          <w:sz w:val="28"/>
          <w:szCs w:val="28"/>
        </w:rPr>
        <w:t xml:space="preserve">Làm rõ, lượng hóa kết quả cải cách hành chính hàng năm của </w:t>
      </w:r>
      <w:r w:rsidR="002F4022">
        <w:rPr>
          <w:rStyle w:val="text1"/>
          <w:rFonts w:ascii="Times New Roman" w:hAnsi="Times New Roman" w:cs="Times New Roman"/>
          <w:color w:val="auto"/>
          <w:sz w:val="28"/>
          <w:szCs w:val="28"/>
        </w:rPr>
        <w:t xml:space="preserve">Sở Y tế và </w:t>
      </w:r>
      <w:r w:rsidR="00417C13">
        <w:rPr>
          <w:rStyle w:val="text1"/>
          <w:rFonts w:ascii="Times New Roman" w:hAnsi="Times New Roman" w:cs="Times New Roman"/>
          <w:color w:val="auto"/>
          <w:sz w:val="28"/>
          <w:szCs w:val="28"/>
        </w:rPr>
        <w:t>các cơ quan, đơn vị</w:t>
      </w:r>
      <w:r w:rsidR="0073733F">
        <w:rPr>
          <w:rStyle w:val="text1"/>
          <w:rFonts w:ascii="Times New Roman" w:hAnsi="Times New Roman" w:cs="Times New Roman"/>
          <w:color w:val="auto"/>
          <w:sz w:val="28"/>
          <w:szCs w:val="28"/>
          <w:lang w:val="vi-VN"/>
        </w:rPr>
        <w:t xml:space="preserve"> trực thuộc Sở Y tế.</w:t>
      </w:r>
    </w:p>
    <w:p w:rsidR="00417C13" w:rsidRDefault="00417C13" w:rsidP="001A6700">
      <w:pPr>
        <w:widowControl w:val="0"/>
        <w:spacing w:before="120" w:line="252" w:lineRule="auto"/>
        <w:ind w:firstLine="720"/>
        <w:jc w:val="both"/>
        <w:rPr>
          <w:rStyle w:val="text1"/>
          <w:rFonts w:ascii="Times New Roman" w:hAnsi="Times New Roman" w:cs="Times New Roman"/>
          <w:color w:val="auto"/>
          <w:sz w:val="28"/>
          <w:szCs w:val="28"/>
        </w:rPr>
      </w:pPr>
      <w:r>
        <w:rPr>
          <w:rStyle w:val="text1"/>
          <w:rFonts w:ascii="Times New Roman" w:hAnsi="Times New Roman" w:cs="Times New Roman"/>
          <w:color w:val="auto"/>
          <w:sz w:val="28"/>
          <w:szCs w:val="28"/>
        </w:rPr>
        <w:t>- Khắc phục những hạn chế, thiếu sót trong công tác cải cách hành chính, nâng cao chất lượng phục vụ Nhân dân.</w:t>
      </w:r>
    </w:p>
    <w:p w:rsidR="003E1817" w:rsidRPr="004F7095" w:rsidRDefault="003E1817" w:rsidP="001A6700">
      <w:pPr>
        <w:widowControl w:val="0"/>
        <w:spacing w:before="120" w:line="252" w:lineRule="auto"/>
        <w:ind w:firstLine="720"/>
        <w:jc w:val="both"/>
        <w:rPr>
          <w:rStyle w:val="text1"/>
          <w:rFonts w:ascii="Times New Roman" w:hAnsi="Times New Roman" w:cs="Times New Roman"/>
          <w:color w:val="auto"/>
          <w:sz w:val="28"/>
          <w:szCs w:val="28"/>
        </w:rPr>
      </w:pPr>
      <w:r w:rsidRPr="004F7095">
        <w:rPr>
          <w:rStyle w:val="text1"/>
          <w:rFonts w:ascii="Times New Roman" w:hAnsi="Times New Roman" w:cs="Times New Roman"/>
          <w:color w:val="auto"/>
          <w:sz w:val="28"/>
          <w:szCs w:val="28"/>
        </w:rPr>
        <w:t xml:space="preserve">- Hình thành được hệ thống theo dõi, đánh giá đồng bộ, thống nhất công tác cải cách hành chính </w:t>
      </w:r>
      <w:r w:rsidR="002F4022">
        <w:rPr>
          <w:rStyle w:val="text1"/>
          <w:rFonts w:ascii="Times New Roman" w:hAnsi="Times New Roman" w:cs="Times New Roman"/>
          <w:color w:val="auto"/>
          <w:sz w:val="28"/>
          <w:szCs w:val="28"/>
        </w:rPr>
        <w:t xml:space="preserve">của Sở Y tế và </w:t>
      </w:r>
      <w:r w:rsidRPr="004F7095">
        <w:rPr>
          <w:rStyle w:val="text1"/>
          <w:rFonts w:ascii="Times New Roman" w:hAnsi="Times New Roman" w:cs="Times New Roman"/>
          <w:color w:val="auto"/>
          <w:sz w:val="28"/>
          <w:szCs w:val="28"/>
        </w:rPr>
        <w:t>các cơ quan</w:t>
      </w:r>
      <w:r w:rsidR="0073733F">
        <w:rPr>
          <w:rStyle w:val="text1"/>
          <w:rFonts w:ascii="Times New Roman" w:hAnsi="Times New Roman" w:cs="Times New Roman"/>
          <w:color w:val="auto"/>
          <w:sz w:val="28"/>
          <w:szCs w:val="28"/>
          <w:lang w:val="vi-VN"/>
        </w:rPr>
        <w:t>, đơn vị trực thuộc Sở Y tế</w:t>
      </w:r>
      <w:r w:rsidR="00417C13">
        <w:rPr>
          <w:rStyle w:val="text1"/>
          <w:rFonts w:ascii="Times New Roman" w:hAnsi="Times New Roman" w:cs="Times New Roman"/>
          <w:color w:val="auto"/>
          <w:sz w:val="28"/>
          <w:szCs w:val="28"/>
        </w:rPr>
        <w:t>, giúp xác định các nhiệm vụ, giải pháp, trọng tâm qua từng giai đoạn</w:t>
      </w:r>
      <w:r w:rsidRPr="004F7095">
        <w:rPr>
          <w:rStyle w:val="text1"/>
          <w:rFonts w:ascii="Times New Roman" w:hAnsi="Times New Roman" w:cs="Times New Roman"/>
          <w:color w:val="auto"/>
          <w:sz w:val="28"/>
          <w:szCs w:val="28"/>
        </w:rPr>
        <w:t>.</w:t>
      </w:r>
    </w:p>
    <w:p w:rsidR="00083266" w:rsidRPr="004F7095" w:rsidRDefault="00FD3F8C" w:rsidP="001A6700">
      <w:pPr>
        <w:widowControl w:val="0"/>
        <w:spacing w:before="120" w:line="252" w:lineRule="auto"/>
        <w:ind w:firstLine="720"/>
        <w:jc w:val="both"/>
        <w:rPr>
          <w:rStyle w:val="text1"/>
          <w:rFonts w:ascii="Times New Roman" w:hAnsi="Times New Roman" w:cs="Times New Roman"/>
          <w:color w:val="auto"/>
          <w:sz w:val="28"/>
          <w:szCs w:val="28"/>
        </w:rPr>
      </w:pPr>
      <w:r w:rsidRPr="004F7095">
        <w:rPr>
          <w:rStyle w:val="text1"/>
          <w:rFonts w:ascii="Times New Roman" w:hAnsi="Times New Roman" w:cs="Times New Roman"/>
          <w:color w:val="auto"/>
          <w:sz w:val="28"/>
          <w:szCs w:val="28"/>
        </w:rPr>
        <w:t>-</w:t>
      </w:r>
      <w:r w:rsidR="00CD252D" w:rsidRPr="004F7095">
        <w:rPr>
          <w:rStyle w:val="text1"/>
          <w:rFonts w:ascii="Times New Roman" w:hAnsi="Times New Roman" w:cs="Times New Roman"/>
          <w:color w:val="auto"/>
          <w:sz w:val="28"/>
          <w:szCs w:val="28"/>
        </w:rPr>
        <w:t>Tăng cường trách nhiệm người đứng đầu cơ quan, đơn vị</w:t>
      </w:r>
      <w:r w:rsidR="002F4022">
        <w:rPr>
          <w:rStyle w:val="text1"/>
          <w:rFonts w:ascii="Times New Roman" w:hAnsi="Times New Roman" w:cs="Times New Roman"/>
          <w:color w:val="auto"/>
          <w:sz w:val="28"/>
          <w:szCs w:val="28"/>
        </w:rPr>
        <w:t xml:space="preserve"> </w:t>
      </w:r>
      <w:r w:rsidR="00CD252D" w:rsidRPr="004F7095">
        <w:rPr>
          <w:rStyle w:val="text1"/>
          <w:rFonts w:ascii="Times New Roman" w:hAnsi="Times New Roman" w:cs="Times New Roman"/>
          <w:color w:val="auto"/>
          <w:sz w:val="28"/>
          <w:szCs w:val="28"/>
        </w:rPr>
        <w:t>và sự chủ động của cán bộ, công chức, viên chức trong công tác cải cách hành chính.</w:t>
      </w:r>
    </w:p>
    <w:p w:rsidR="009173F4" w:rsidRDefault="00FD3F8C" w:rsidP="001A6700">
      <w:pPr>
        <w:widowControl w:val="0"/>
        <w:spacing w:before="120" w:line="252" w:lineRule="auto"/>
        <w:ind w:firstLine="720"/>
        <w:jc w:val="both"/>
        <w:rPr>
          <w:rStyle w:val="text1"/>
          <w:rFonts w:ascii="Times New Roman" w:hAnsi="Times New Roman" w:cs="Times New Roman"/>
          <w:color w:val="auto"/>
          <w:sz w:val="28"/>
          <w:szCs w:val="28"/>
        </w:rPr>
      </w:pPr>
      <w:r w:rsidRPr="004F7095">
        <w:rPr>
          <w:rStyle w:val="text1"/>
          <w:rFonts w:ascii="Times New Roman" w:hAnsi="Times New Roman" w:cs="Times New Roman"/>
          <w:color w:val="auto"/>
          <w:sz w:val="28"/>
          <w:szCs w:val="28"/>
        </w:rPr>
        <w:t xml:space="preserve">- </w:t>
      </w:r>
      <w:r w:rsidR="00417C13">
        <w:rPr>
          <w:rStyle w:val="text1"/>
          <w:rFonts w:ascii="Times New Roman" w:hAnsi="Times New Roman" w:cs="Times New Roman"/>
          <w:color w:val="auto"/>
          <w:sz w:val="28"/>
          <w:szCs w:val="28"/>
        </w:rPr>
        <w:t>Phục vụ cho việc đánh giá, xếp</w:t>
      </w:r>
      <w:r w:rsidR="008B4432" w:rsidRPr="004F7095">
        <w:rPr>
          <w:rStyle w:val="text1"/>
          <w:rFonts w:ascii="Times New Roman" w:hAnsi="Times New Roman" w:cs="Times New Roman"/>
          <w:color w:val="auto"/>
          <w:sz w:val="28"/>
          <w:szCs w:val="28"/>
        </w:rPr>
        <w:t xml:space="preserve"> loại </w:t>
      </w:r>
      <w:r w:rsidR="00417C13">
        <w:rPr>
          <w:rStyle w:val="text1"/>
          <w:rFonts w:ascii="Times New Roman" w:hAnsi="Times New Roman" w:cs="Times New Roman"/>
          <w:color w:val="auto"/>
          <w:sz w:val="28"/>
          <w:szCs w:val="28"/>
        </w:rPr>
        <w:t xml:space="preserve">mức độ hoàn thành nhiệm vụ hàng năm của tập thể lãnh đạo, cho </w:t>
      </w:r>
      <w:r w:rsidR="008B4432" w:rsidRPr="004F7095">
        <w:rPr>
          <w:rStyle w:val="text1"/>
          <w:rFonts w:ascii="Times New Roman" w:hAnsi="Times New Roman" w:cs="Times New Roman"/>
          <w:color w:val="auto"/>
          <w:sz w:val="28"/>
          <w:szCs w:val="28"/>
        </w:rPr>
        <w:t xml:space="preserve">người đứng đầu và cán bộ, công chức, viên chức của </w:t>
      </w:r>
      <w:r w:rsidR="00417C13">
        <w:rPr>
          <w:rStyle w:val="text1"/>
          <w:rFonts w:ascii="Times New Roman" w:hAnsi="Times New Roman" w:cs="Times New Roman"/>
          <w:color w:val="auto"/>
          <w:sz w:val="28"/>
          <w:szCs w:val="28"/>
        </w:rPr>
        <w:t>cấp có thẩm quyền</w:t>
      </w:r>
      <w:r w:rsidR="008B4432" w:rsidRPr="004F7095">
        <w:rPr>
          <w:rStyle w:val="text1"/>
          <w:rFonts w:ascii="Times New Roman" w:hAnsi="Times New Roman" w:cs="Times New Roman"/>
          <w:color w:val="auto"/>
          <w:sz w:val="28"/>
          <w:szCs w:val="28"/>
        </w:rPr>
        <w:t>.</w:t>
      </w:r>
    </w:p>
    <w:p w:rsidR="00417C13" w:rsidRPr="004F7095" w:rsidRDefault="00417C13" w:rsidP="001A6700">
      <w:pPr>
        <w:widowControl w:val="0"/>
        <w:spacing w:before="120" w:line="252" w:lineRule="auto"/>
        <w:ind w:firstLine="720"/>
        <w:jc w:val="both"/>
        <w:rPr>
          <w:rStyle w:val="text1"/>
          <w:rFonts w:ascii="Times New Roman" w:hAnsi="Times New Roman" w:cs="Times New Roman"/>
          <w:color w:val="auto"/>
          <w:sz w:val="28"/>
          <w:szCs w:val="28"/>
          <w:lang w:val="vi-VN"/>
        </w:rPr>
      </w:pPr>
      <w:r>
        <w:rPr>
          <w:rStyle w:val="text1"/>
          <w:rFonts w:ascii="Times New Roman" w:hAnsi="Times New Roman" w:cs="Times New Roman"/>
          <w:color w:val="auto"/>
          <w:sz w:val="28"/>
          <w:szCs w:val="28"/>
        </w:rPr>
        <w:t>- Khen thưởng và xử phạt vi phạm.</w:t>
      </w:r>
    </w:p>
    <w:p w:rsidR="00FD3F8C" w:rsidRPr="00E74E4A" w:rsidRDefault="00FD3F8C" w:rsidP="001A6700">
      <w:pPr>
        <w:widowControl w:val="0"/>
        <w:spacing w:before="120" w:line="252" w:lineRule="auto"/>
        <w:ind w:firstLine="720"/>
        <w:jc w:val="both"/>
        <w:rPr>
          <w:rStyle w:val="text1"/>
          <w:rFonts w:ascii="Times New Roman" w:hAnsi="Times New Roman" w:cs="Times New Roman"/>
          <w:b/>
          <w:bCs/>
          <w:color w:val="auto"/>
          <w:sz w:val="28"/>
          <w:szCs w:val="28"/>
        </w:rPr>
      </w:pPr>
      <w:r w:rsidRPr="00E74E4A">
        <w:rPr>
          <w:rStyle w:val="text1"/>
          <w:rFonts w:ascii="Times New Roman" w:hAnsi="Times New Roman" w:cs="Times New Roman"/>
          <w:b/>
          <w:bCs/>
          <w:color w:val="auto"/>
          <w:sz w:val="28"/>
          <w:szCs w:val="28"/>
        </w:rPr>
        <w:t>2. Yêu cầu</w:t>
      </w:r>
    </w:p>
    <w:p w:rsidR="00DD29D6" w:rsidRPr="0073733F" w:rsidRDefault="008F2184" w:rsidP="001A6700">
      <w:pPr>
        <w:widowControl w:val="0"/>
        <w:spacing w:before="120" w:line="252" w:lineRule="auto"/>
        <w:ind w:firstLine="720"/>
        <w:jc w:val="both"/>
        <w:rPr>
          <w:rStyle w:val="text1"/>
          <w:rFonts w:ascii="Times New Roman" w:hAnsi="Times New Roman" w:cs="Times New Roman"/>
          <w:color w:val="auto"/>
          <w:sz w:val="28"/>
          <w:szCs w:val="28"/>
          <w:lang w:val="vi-VN"/>
        </w:rPr>
      </w:pPr>
      <w:r w:rsidRPr="004F7095">
        <w:rPr>
          <w:rStyle w:val="text1"/>
          <w:rFonts w:ascii="Times New Roman" w:hAnsi="Times New Roman" w:cs="Times New Roman"/>
          <w:color w:val="auto"/>
          <w:sz w:val="28"/>
          <w:szCs w:val="28"/>
        </w:rPr>
        <w:t>-</w:t>
      </w:r>
      <w:r w:rsidR="003E1817" w:rsidRPr="004F7095">
        <w:rPr>
          <w:rStyle w:val="text1"/>
          <w:rFonts w:ascii="Times New Roman" w:hAnsi="Times New Roman" w:cs="Times New Roman"/>
          <w:color w:val="auto"/>
          <w:sz w:val="28"/>
          <w:szCs w:val="28"/>
        </w:rPr>
        <w:t xml:space="preserve"> Các tiêu chí đánh giá phải </w:t>
      </w:r>
      <w:r w:rsidR="00DD29D6" w:rsidRPr="004F7095">
        <w:rPr>
          <w:rStyle w:val="text1"/>
          <w:rFonts w:ascii="Times New Roman" w:hAnsi="Times New Roman" w:cs="Times New Roman"/>
          <w:color w:val="auto"/>
          <w:sz w:val="28"/>
          <w:szCs w:val="28"/>
        </w:rPr>
        <w:t xml:space="preserve">bám sát các quy định, chỉ đạo của Chính phủ, Thủ tướng Chính phủ, UBND tỉnh </w:t>
      </w:r>
      <w:r w:rsidR="0073733F">
        <w:rPr>
          <w:rStyle w:val="text1"/>
          <w:rFonts w:ascii="Times New Roman" w:hAnsi="Times New Roman" w:cs="Times New Roman"/>
          <w:color w:val="auto"/>
          <w:sz w:val="28"/>
          <w:szCs w:val="28"/>
        </w:rPr>
        <w:t>và</w:t>
      </w:r>
      <w:r w:rsidR="0073733F">
        <w:rPr>
          <w:rStyle w:val="text1"/>
          <w:rFonts w:ascii="Times New Roman" w:hAnsi="Times New Roman" w:cs="Times New Roman"/>
          <w:color w:val="auto"/>
          <w:sz w:val="28"/>
          <w:szCs w:val="28"/>
          <w:lang w:val="vi-VN"/>
        </w:rPr>
        <w:t xml:space="preserve"> Sở Y tế </w:t>
      </w:r>
      <w:r w:rsidR="00DD29D6" w:rsidRPr="004F7095">
        <w:rPr>
          <w:rStyle w:val="text1"/>
          <w:rFonts w:ascii="Times New Roman" w:hAnsi="Times New Roman" w:cs="Times New Roman"/>
          <w:color w:val="auto"/>
          <w:sz w:val="28"/>
          <w:szCs w:val="28"/>
        </w:rPr>
        <w:t>về cải cách hành chính; khả thi và phù hợp với đặc điểm, điều kiện thực tế của các cơ quan, đơn vị</w:t>
      </w:r>
      <w:r w:rsidR="0073733F">
        <w:rPr>
          <w:rStyle w:val="text1"/>
          <w:rFonts w:ascii="Times New Roman" w:hAnsi="Times New Roman" w:cs="Times New Roman"/>
          <w:color w:val="auto"/>
          <w:sz w:val="28"/>
          <w:szCs w:val="28"/>
          <w:lang w:val="vi-VN"/>
        </w:rPr>
        <w:t>.</w:t>
      </w:r>
    </w:p>
    <w:p w:rsidR="00DD29D6" w:rsidRPr="0073733F" w:rsidRDefault="00DD29D6" w:rsidP="001A6700">
      <w:pPr>
        <w:widowControl w:val="0"/>
        <w:spacing w:before="120" w:line="252" w:lineRule="auto"/>
        <w:ind w:firstLine="720"/>
        <w:jc w:val="both"/>
        <w:rPr>
          <w:rStyle w:val="text1"/>
          <w:rFonts w:ascii="Times New Roman" w:hAnsi="Times New Roman" w:cs="Times New Roman"/>
          <w:color w:val="auto"/>
          <w:sz w:val="28"/>
          <w:szCs w:val="28"/>
          <w:lang w:val="vi-VN"/>
        </w:rPr>
      </w:pPr>
      <w:r w:rsidRPr="004F7095">
        <w:rPr>
          <w:rStyle w:val="text1"/>
          <w:rFonts w:ascii="Times New Roman" w:hAnsi="Times New Roman" w:cs="Times New Roman"/>
          <w:color w:val="auto"/>
          <w:sz w:val="28"/>
          <w:szCs w:val="28"/>
        </w:rPr>
        <w:t>- Đánh giá thực chất và khách quan kết quả thực hiện công tác cải cách hành chính hàng năm của các cơ quan, đơn vị</w:t>
      </w:r>
      <w:r w:rsidR="0073733F">
        <w:rPr>
          <w:rStyle w:val="text1"/>
          <w:rFonts w:ascii="Times New Roman" w:hAnsi="Times New Roman" w:cs="Times New Roman"/>
          <w:color w:val="auto"/>
          <w:sz w:val="28"/>
          <w:szCs w:val="28"/>
          <w:lang w:val="vi-VN"/>
        </w:rPr>
        <w:t>.</w:t>
      </w:r>
    </w:p>
    <w:p w:rsidR="0017370F" w:rsidRPr="004F7095" w:rsidRDefault="0017370F" w:rsidP="001A6700">
      <w:pPr>
        <w:widowControl w:val="0"/>
        <w:spacing w:before="120" w:line="252" w:lineRule="auto"/>
        <w:ind w:firstLine="720"/>
        <w:jc w:val="both"/>
        <w:rPr>
          <w:b/>
          <w:bCs/>
        </w:rPr>
      </w:pPr>
      <w:r w:rsidRPr="004F7095">
        <w:rPr>
          <w:b/>
          <w:bCs/>
        </w:rPr>
        <w:t>Điều 2</w:t>
      </w:r>
      <w:r w:rsidRPr="004F7095">
        <w:rPr>
          <w:bCs/>
        </w:rPr>
        <w:t>.</w:t>
      </w:r>
      <w:r w:rsidR="009F3454" w:rsidRPr="004F7095">
        <w:rPr>
          <w:b/>
          <w:bCs/>
        </w:rPr>
        <w:t>Phạm vi điều chỉnh và đ</w:t>
      </w:r>
      <w:r w:rsidRPr="004F7095">
        <w:rPr>
          <w:b/>
          <w:bCs/>
        </w:rPr>
        <w:t>ối tượng áp dụng</w:t>
      </w:r>
    </w:p>
    <w:p w:rsidR="006707F5" w:rsidRPr="00E74E4A" w:rsidRDefault="006707F5" w:rsidP="001A6700">
      <w:pPr>
        <w:widowControl w:val="0"/>
        <w:spacing w:before="120" w:line="252" w:lineRule="auto"/>
        <w:ind w:firstLine="720"/>
        <w:jc w:val="both"/>
        <w:rPr>
          <w:b/>
        </w:rPr>
      </w:pPr>
      <w:r w:rsidRPr="00E74E4A">
        <w:rPr>
          <w:b/>
        </w:rPr>
        <w:t>1. Phạm vi điều chỉnh</w:t>
      </w:r>
    </w:p>
    <w:p w:rsidR="00137C04" w:rsidRPr="0073733F" w:rsidRDefault="00137C04" w:rsidP="001A6700">
      <w:pPr>
        <w:widowControl w:val="0"/>
        <w:spacing w:before="120" w:line="252" w:lineRule="auto"/>
        <w:ind w:firstLine="720"/>
        <w:jc w:val="both"/>
        <w:rPr>
          <w:bCs/>
          <w:lang w:val="vi-VN"/>
        </w:rPr>
      </w:pPr>
      <w:r w:rsidRPr="004F7095">
        <w:rPr>
          <w:bCs/>
        </w:rPr>
        <w:t>Công tác t</w:t>
      </w:r>
      <w:r w:rsidR="007A3E02" w:rsidRPr="004F7095">
        <w:rPr>
          <w:bCs/>
        </w:rPr>
        <w:t>ự</w:t>
      </w:r>
      <w:r w:rsidRPr="004F7095">
        <w:rPr>
          <w:bCs/>
        </w:rPr>
        <w:t xml:space="preserve"> đánh giá</w:t>
      </w:r>
      <w:r w:rsidR="007A3E02" w:rsidRPr="004F7095">
        <w:rPr>
          <w:bCs/>
        </w:rPr>
        <w:t>, thẩm định</w:t>
      </w:r>
      <w:r w:rsidRPr="004F7095">
        <w:rPr>
          <w:bCs/>
        </w:rPr>
        <w:t xml:space="preserve"> kết quả thực hiện công tác cải cách hành chính</w:t>
      </w:r>
      <w:r w:rsidR="007A3E02" w:rsidRPr="004F7095">
        <w:rPr>
          <w:bCs/>
        </w:rPr>
        <w:t xml:space="preserve"> hàng năm</w:t>
      </w:r>
      <w:r w:rsidRPr="004F7095">
        <w:rPr>
          <w:bCs/>
        </w:rPr>
        <w:t xml:space="preserve"> của </w:t>
      </w:r>
      <w:r w:rsidR="002F4022">
        <w:rPr>
          <w:bCs/>
        </w:rPr>
        <w:t xml:space="preserve">Sở Y tế và </w:t>
      </w:r>
      <w:r w:rsidRPr="004F7095">
        <w:rPr>
          <w:bCs/>
        </w:rPr>
        <w:t>các cơ quan, đơn vị</w:t>
      </w:r>
      <w:r w:rsidR="0073733F">
        <w:rPr>
          <w:bCs/>
          <w:lang w:val="vi-VN"/>
        </w:rPr>
        <w:t xml:space="preserve"> trực thuộc Sở Y tế.</w:t>
      </w:r>
    </w:p>
    <w:p w:rsidR="002845EB" w:rsidRPr="0073733F" w:rsidRDefault="00137C04" w:rsidP="0073733F">
      <w:pPr>
        <w:widowControl w:val="0"/>
        <w:spacing w:before="120" w:line="252" w:lineRule="auto"/>
        <w:ind w:firstLine="720"/>
        <w:jc w:val="both"/>
        <w:rPr>
          <w:bCs/>
          <w:lang w:val="vi-VN"/>
        </w:rPr>
      </w:pPr>
      <w:r w:rsidRPr="00E74E4A">
        <w:rPr>
          <w:b/>
        </w:rPr>
        <w:t>2. Đối tượng áp dụng</w:t>
      </w:r>
      <w:r w:rsidR="0073733F">
        <w:rPr>
          <w:bCs/>
          <w:lang w:val="vi-VN"/>
        </w:rPr>
        <w:t xml:space="preserve">: </w:t>
      </w:r>
      <w:r w:rsidR="002F4022">
        <w:rPr>
          <w:bCs/>
        </w:rPr>
        <w:t>Sở Y tế và c</w:t>
      </w:r>
      <w:r w:rsidR="0073733F">
        <w:rPr>
          <w:bCs/>
          <w:lang w:val="vi-VN"/>
        </w:rPr>
        <w:t>ác cơ quan, đơn vị trực thuộc Sở Y tế.</w:t>
      </w:r>
    </w:p>
    <w:p w:rsidR="0017370F" w:rsidRPr="004F7095" w:rsidRDefault="0017370F" w:rsidP="001A6700">
      <w:pPr>
        <w:pStyle w:val="Heading6"/>
        <w:keepNext w:val="0"/>
        <w:widowControl w:val="0"/>
        <w:spacing w:before="120" w:line="252" w:lineRule="auto"/>
      </w:pPr>
      <w:r w:rsidRPr="004F7095">
        <w:t>Điều 3</w:t>
      </w:r>
      <w:r w:rsidRPr="004F7095">
        <w:rPr>
          <w:b w:val="0"/>
        </w:rPr>
        <w:t>.</w:t>
      </w:r>
      <w:r w:rsidRPr="004F7095">
        <w:t xml:space="preserve"> Nguyên tắc thực hiện</w:t>
      </w:r>
    </w:p>
    <w:p w:rsidR="003E1817" w:rsidRPr="004F7095" w:rsidRDefault="00B622E4" w:rsidP="001A6700">
      <w:pPr>
        <w:widowControl w:val="0"/>
        <w:spacing w:before="120" w:line="252" w:lineRule="auto"/>
        <w:ind w:firstLine="720"/>
        <w:jc w:val="both"/>
      </w:pPr>
      <w:r w:rsidRPr="004F7095">
        <w:lastRenderedPageBreak/>
        <w:t xml:space="preserve">1. Việc đánh giá, xếp hạng kết quả thực hiện công tác </w:t>
      </w:r>
      <w:r w:rsidR="006F7FE0" w:rsidRPr="004F7095">
        <w:t>cải cách hành chính</w:t>
      </w:r>
      <w:r w:rsidRPr="004F7095">
        <w:t xml:space="preserve"> của </w:t>
      </w:r>
      <w:r w:rsidR="002F4022">
        <w:t xml:space="preserve">Sở Y tế và </w:t>
      </w:r>
      <w:r w:rsidRPr="004F7095">
        <w:t>các cơ quan, đơn vị được thư</w:t>
      </w:r>
      <w:r w:rsidR="006F7FE0" w:rsidRPr="004F7095">
        <w:t>̣c hiện thông qua Chỉ số cải cách hành chính</w:t>
      </w:r>
      <w:r w:rsidRPr="004F7095">
        <w:t>.</w:t>
      </w:r>
    </w:p>
    <w:p w:rsidR="00412A83" w:rsidRPr="0073733F" w:rsidRDefault="00412A83" w:rsidP="001A6700">
      <w:pPr>
        <w:widowControl w:val="0"/>
        <w:spacing w:before="120" w:line="252" w:lineRule="auto"/>
        <w:ind w:firstLine="720"/>
        <w:jc w:val="both"/>
        <w:rPr>
          <w:lang w:val="vi-VN"/>
        </w:rPr>
      </w:pPr>
      <w:r w:rsidRPr="004F7095">
        <w:t xml:space="preserve">2. Bám sát các quy định, chỉ đạo của Chính phủ, Thủ tướng Chính phủ và UBND tỉnh </w:t>
      </w:r>
      <w:r w:rsidR="0073733F">
        <w:t>và</w:t>
      </w:r>
      <w:r w:rsidR="0073733F">
        <w:rPr>
          <w:lang w:val="vi-VN"/>
        </w:rPr>
        <w:t xml:space="preserve"> Sở Y tế </w:t>
      </w:r>
      <w:r w:rsidRPr="004F7095">
        <w:t>về cải cách hành chính, đồng thời xem xét các đặc thù về yêu cầu nhiệm vụ, điều kiện thực tế của mỗi cơ quan,</w:t>
      </w:r>
      <w:r w:rsidR="0073733F">
        <w:rPr>
          <w:lang w:val="vi-VN"/>
        </w:rPr>
        <w:t xml:space="preserve"> đơn vị.</w:t>
      </w:r>
    </w:p>
    <w:p w:rsidR="00147044" w:rsidRPr="004F7095" w:rsidRDefault="00412A83" w:rsidP="001A6700">
      <w:pPr>
        <w:widowControl w:val="0"/>
        <w:spacing w:before="120" w:line="252" w:lineRule="auto"/>
        <w:ind w:firstLine="720"/>
        <w:jc w:val="both"/>
        <w:rPr>
          <w:lang w:val="vi-VN"/>
        </w:rPr>
      </w:pPr>
      <w:r w:rsidRPr="004F7095">
        <w:t>3</w:t>
      </w:r>
      <w:r w:rsidR="00AB19BD" w:rsidRPr="004F7095">
        <w:t>. Căn cứ vào kết quả triển khai, thực hiệ</w:t>
      </w:r>
      <w:r w:rsidR="005F16C5" w:rsidRPr="004F7095">
        <w:t>n công tác cải cách hành chí</w:t>
      </w:r>
      <w:r w:rsidR="00AB19BD" w:rsidRPr="004F7095">
        <w:t>nh của các cơ quan, đơn vị</w:t>
      </w:r>
      <w:r w:rsidR="002F4022">
        <w:t xml:space="preserve"> </w:t>
      </w:r>
      <w:r w:rsidR="002D1867" w:rsidRPr="004F7095">
        <w:t>trong năm đánh giá</w:t>
      </w:r>
      <w:r w:rsidR="00147044" w:rsidRPr="004F7095">
        <w:rPr>
          <w:lang w:val="vi-VN"/>
        </w:rPr>
        <w:t>.</w:t>
      </w:r>
    </w:p>
    <w:p w:rsidR="00AB19BD" w:rsidRPr="0073733F" w:rsidRDefault="00147044" w:rsidP="001A6700">
      <w:pPr>
        <w:widowControl w:val="0"/>
        <w:spacing w:before="120" w:line="252" w:lineRule="auto"/>
        <w:ind w:firstLine="720"/>
        <w:jc w:val="both"/>
        <w:rPr>
          <w:lang w:val="vi-VN"/>
        </w:rPr>
      </w:pPr>
      <w:r w:rsidRPr="004F7095">
        <w:rPr>
          <w:lang w:val="vi-VN"/>
        </w:rPr>
        <w:t>4. Căn cứ vào số liệu</w:t>
      </w:r>
      <w:r w:rsidR="00AB19BD" w:rsidRPr="004F7095">
        <w:t>, kết quả theo dõi, t</w:t>
      </w:r>
      <w:r w:rsidR="00412A83" w:rsidRPr="004F7095">
        <w:t xml:space="preserve">hanh tra, kiểm tra của </w:t>
      </w:r>
      <w:r w:rsidR="00E74E4A">
        <w:t>các</w:t>
      </w:r>
      <w:r w:rsidR="002F4022">
        <w:t xml:space="preserve"> </w:t>
      </w:r>
      <w:r w:rsidR="0073733F">
        <w:rPr>
          <w:lang w:val="vi-VN"/>
        </w:rPr>
        <w:t xml:space="preserve">Phòng thuộc Sở là thành viên </w:t>
      </w:r>
      <w:r w:rsidR="00412A83" w:rsidRPr="004F7095">
        <w:t xml:space="preserve">Hội đồng thẩm định kết quả đánh giá, xếp hạng công tác cải cách hành chính của </w:t>
      </w:r>
      <w:r w:rsidR="0073733F">
        <w:t>Sở</w:t>
      </w:r>
      <w:r w:rsidR="0073733F">
        <w:rPr>
          <w:lang w:val="vi-VN"/>
        </w:rPr>
        <w:t xml:space="preserve"> Y tế.</w:t>
      </w:r>
    </w:p>
    <w:p w:rsidR="004E6050" w:rsidRPr="004F7095" w:rsidRDefault="00147044" w:rsidP="001A6700">
      <w:pPr>
        <w:widowControl w:val="0"/>
        <w:spacing w:before="120" w:line="252" w:lineRule="auto"/>
        <w:ind w:firstLine="720"/>
        <w:jc w:val="both"/>
      </w:pPr>
      <w:r w:rsidRPr="004F7095">
        <w:rPr>
          <w:lang w:val="vi-VN"/>
        </w:rPr>
        <w:t>5</w:t>
      </w:r>
      <w:r w:rsidR="004E6050" w:rsidRPr="004F7095">
        <w:t>. Đảm bảo chính xác, khách quan, minh bạch, dân chủ và công bằng trong việc đánh giá, xếp hạng. Kết quả cải cách hành chính của cơ quan, đơn vị phải gắn liền, phản ánh đúng thực chất kết quả, hiệu quả thực hiện chức năng, nhiệm vụ đã được quy định.</w:t>
      </w:r>
    </w:p>
    <w:p w:rsidR="009D72BB" w:rsidRPr="00FF7984" w:rsidRDefault="00147044" w:rsidP="001A6700">
      <w:pPr>
        <w:widowControl w:val="0"/>
        <w:spacing w:before="120" w:line="252" w:lineRule="auto"/>
        <w:ind w:firstLine="720"/>
        <w:jc w:val="both"/>
      </w:pPr>
      <w:r w:rsidRPr="004F7095">
        <w:rPr>
          <w:lang w:val="vi-VN"/>
        </w:rPr>
        <w:t>6</w:t>
      </w:r>
      <w:r w:rsidR="00412A83" w:rsidRPr="004F7095">
        <w:t>. Thủ trưởng các cơ quan, đơn vị</w:t>
      </w:r>
      <w:r w:rsidR="0073733F">
        <w:rPr>
          <w:lang w:val="vi-VN"/>
        </w:rPr>
        <w:t xml:space="preserve"> trực thuộc Sở Y tế</w:t>
      </w:r>
      <w:r w:rsidR="00412A83" w:rsidRPr="004F7095">
        <w:t xml:space="preserve"> chịu trách nhiệm trước </w:t>
      </w:r>
      <w:r w:rsidR="0073733F">
        <w:t>Giám</w:t>
      </w:r>
      <w:r w:rsidR="0073733F">
        <w:rPr>
          <w:lang w:val="vi-VN"/>
        </w:rPr>
        <w:t xml:space="preserve"> đốc Sở Y tế</w:t>
      </w:r>
      <w:r w:rsidR="004E6050" w:rsidRPr="004F7095">
        <w:t xml:space="preserve">, Chủ tịch </w:t>
      </w:r>
      <w:r w:rsidR="00412A83" w:rsidRPr="004F7095">
        <w:t>Hội đồng thẩm định</w:t>
      </w:r>
      <w:r w:rsidR="00FF7984">
        <w:t xml:space="preserve"> </w:t>
      </w:r>
      <w:r w:rsidR="009D72BB" w:rsidRPr="004F7095">
        <w:rPr>
          <w:lang w:val="vi-VN"/>
        </w:rPr>
        <w:t>đối với hồ sơ kết quả tự đánh giá, chấm điểm Chỉ số cải cách hành chính của cơ quan, đơn vị</w:t>
      </w:r>
      <w:r w:rsidR="00FF7984">
        <w:t xml:space="preserve"> </w:t>
      </w:r>
      <w:r w:rsidR="00D216F7" w:rsidRPr="004F7095">
        <w:rPr>
          <w:lang w:val="vi-VN"/>
        </w:rPr>
        <w:t xml:space="preserve">gửi Hội đồng thẩm định kết quả đánh giá, xếp hạng </w:t>
      </w:r>
      <w:r w:rsidR="00FF7984">
        <w:t xml:space="preserve">kết quả thực hiện </w:t>
      </w:r>
      <w:r w:rsidR="00D216F7" w:rsidRPr="004F7095">
        <w:rPr>
          <w:lang w:val="vi-VN"/>
        </w:rPr>
        <w:t xml:space="preserve">công tác cải cách hành chính của </w:t>
      </w:r>
      <w:r w:rsidR="0073733F">
        <w:rPr>
          <w:lang w:val="vi-VN"/>
        </w:rPr>
        <w:t>Sở Y tế</w:t>
      </w:r>
      <w:r w:rsidR="00FF7984">
        <w:t xml:space="preserve"> và các cơ quan, đơn vị trực thuộc (</w:t>
      </w:r>
      <w:r w:rsidR="00FF7984" w:rsidRPr="00FF7984">
        <w:rPr>
          <w:i/>
        </w:rPr>
        <w:t>sau đây gọi tắt là Hội đồng thẩm định</w:t>
      </w:r>
      <w:r w:rsidR="00FF7984">
        <w:t>)</w:t>
      </w:r>
      <w:r w:rsidR="00A01C7D">
        <w:t>.</w:t>
      </w:r>
    </w:p>
    <w:p w:rsidR="00F234F5" w:rsidRDefault="00147044" w:rsidP="001A6700">
      <w:pPr>
        <w:widowControl w:val="0"/>
        <w:spacing w:before="120" w:line="252" w:lineRule="auto"/>
        <w:ind w:firstLine="720"/>
        <w:jc w:val="both"/>
      </w:pPr>
      <w:r w:rsidRPr="004F7095">
        <w:rPr>
          <w:lang w:val="vi-VN"/>
        </w:rPr>
        <w:t>7</w:t>
      </w:r>
      <w:r w:rsidR="004E6050" w:rsidRPr="004F7095">
        <w:t xml:space="preserve">. Các thành viên Tổ giúp việc Hội đồng thẩm định chịu trách nhiệm trước </w:t>
      </w:r>
      <w:r w:rsidR="0073733F">
        <w:t>Giám</w:t>
      </w:r>
      <w:r w:rsidR="0073733F">
        <w:rPr>
          <w:lang w:val="vi-VN"/>
        </w:rPr>
        <w:t xml:space="preserve"> đốc Sở Y tế</w:t>
      </w:r>
      <w:r w:rsidR="004E6050" w:rsidRPr="004F7095">
        <w:t>, Chủ tịch Hội đồng thẩm định đối với kết quả thẩm định thuộc lĩnh vực phụ trách.</w:t>
      </w:r>
    </w:p>
    <w:p w:rsidR="00417C13" w:rsidRDefault="00417C13" w:rsidP="00FF7984">
      <w:pPr>
        <w:rPr>
          <w:b/>
          <w:bCs/>
        </w:rPr>
      </w:pPr>
    </w:p>
    <w:p w:rsidR="0017370F" w:rsidRPr="004F7095" w:rsidRDefault="0017370F" w:rsidP="00417C13">
      <w:pPr>
        <w:jc w:val="center"/>
        <w:rPr>
          <w:b/>
          <w:bCs/>
        </w:rPr>
      </w:pPr>
      <w:r w:rsidRPr="004F7095">
        <w:rPr>
          <w:b/>
          <w:bCs/>
        </w:rPr>
        <w:t>Chương II</w:t>
      </w:r>
    </w:p>
    <w:p w:rsidR="0017370F" w:rsidRPr="004F7095" w:rsidRDefault="0017370F" w:rsidP="001A6700">
      <w:pPr>
        <w:widowControl w:val="0"/>
        <w:spacing w:before="120" w:line="252" w:lineRule="auto"/>
        <w:jc w:val="center"/>
        <w:rPr>
          <w:b/>
          <w:bCs/>
        </w:rPr>
      </w:pPr>
      <w:r w:rsidRPr="004F7095">
        <w:rPr>
          <w:b/>
          <w:bCs/>
        </w:rPr>
        <w:t>QUY ĐỊNH CỤ THỂ VỀ VIỆC ĐÁNH GIÁ, XẾP HẠNG</w:t>
      </w:r>
    </w:p>
    <w:p w:rsidR="0073377A" w:rsidRPr="004F7095" w:rsidRDefault="0073377A" w:rsidP="001A6700">
      <w:pPr>
        <w:widowControl w:val="0"/>
        <w:spacing w:before="120" w:line="252" w:lineRule="auto"/>
        <w:jc w:val="center"/>
        <w:rPr>
          <w:b/>
          <w:bCs/>
          <w:sz w:val="12"/>
        </w:rPr>
      </w:pPr>
    </w:p>
    <w:p w:rsidR="0017370F" w:rsidRPr="004F7095" w:rsidRDefault="0017370F" w:rsidP="001A6700">
      <w:pPr>
        <w:pStyle w:val="Heading2"/>
        <w:keepNext w:val="0"/>
        <w:widowControl w:val="0"/>
        <w:spacing w:before="120" w:after="0" w:line="252" w:lineRule="auto"/>
        <w:ind w:firstLine="720"/>
        <w:jc w:val="both"/>
        <w:rPr>
          <w:rFonts w:ascii="Times New Roman" w:hAnsi="Times New Roman" w:cs="Times New Roman"/>
          <w:b w:val="0"/>
          <w:i w:val="0"/>
        </w:rPr>
      </w:pPr>
      <w:r w:rsidRPr="004F7095">
        <w:rPr>
          <w:rFonts w:ascii="Times New Roman" w:hAnsi="Times New Roman" w:cs="Times New Roman"/>
          <w:i w:val="0"/>
        </w:rPr>
        <w:t>Điều 4</w:t>
      </w:r>
      <w:r w:rsidRPr="004F7095">
        <w:rPr>
          <w:rFonts w:ascii="Times New Roman" w:hAnsi="Times New Roman" w:cs="Times New Roman"/>
          <w:b w:val="0"/>
          <w:i w:val="0"/>
        </w:rPr>
        <w:t xml:space="preserve">. </w:t>
      </w:r>
      <w:r w:rsidRPr="004F7095">
        <w:rPr>
          <w:rFonts w:ascii="Times New Roman" w:hAnsi="Times New Roman" w:cs="Times New Roman"/>
          <w:i w:val="0"/>
        </w:rPr>
        <w:t xml:space="preserve">Nội dung </w:t>
      </w:r>
      <w:r w:rsidR="00B622E4" w:rsidRPr="004F7095">
        <w:rPr>
          <w:rFonts w:ascii="Times New Roman" w:hAnsi="Times New Roman" w:cs="Times New Roman"/>
          <w:i w:val="0"/>
        </w:rPr>
        <w:t xml:space="preserve">Chỉ số </w:t>
      </w:r>
      <w:r w:rsidR="008D3535" w:rsidRPr="004F7095">
        <w:rPr>
          <w:rFonts w:ascii="Times New Roman" w:hAnsi="Times New Roman" w:cs="Times New Roman"/>
          <w:i w:val="0"/>
        </w:rPr>
        <w:t>cải cách hành chính</w:t>
      </w:r>
    </w:p>
    <w:p w:rsidR="007E4673" w:rsidRPr="004F7095" w:rsidRDefault="00C1116D" w:rsidP="001A6700">
      <w:pPr>
        <w:widowControl w:val="0"/>
        <w:spacing w:before="120" w:line="252" w:lineRule="auto"/>
        <w:ind w:firstLine="720"/>
        <w:jc w:val="both"/>
      </w:pPr>
      <w:r w:rsidRPr="004F7095">
        <w:t xml:space="preserve">1. </w:t>
      </w:r>
      <w:r w:rsidR="007E4673" w:rsidRPr="004F7095">
        <w:t xml:space="preserve">Bộ tiêu chí xác định Chỉ số cải cách hành chính của các cơ quan, đơn vị được cấu trúc như sau: </w:t>
      </w:r>
    </w:p>
    <w:p w:rsidR="0017370F" w:rsidRPr="004F7095" w:rsidRDefault="00C1116D" w:rsidP="001A6700">
      <w:pPr>
        <w:widowControl w:val="0"/>
        <w:spacing w:before="120" w:line="252" w:lineRule="auto"/>
        <w:ind w:firstLine="720"/>
        <w:jc w:val="both"/>
      </w:pPr>
      <w:r w:rsidRPr="004F7095">
        <w:t>a)</w:t>
      </w:r>
      <w:r w:rsidR="002F4022">
        <w:t xml:space="preserve"> </w:t>
      </w:r>
      <w:r w:rsidR="00A40A53" w:rsidRPr="004F7095">
        <w:t>Công tác</w:t>
      </w:r>
      <w:r w:rsidR="0017370F" w:rsidRPr="004F7095">
        <w:t xml:space="preserve"> chỉ đạo</w:t>
      </w:r>
      <w:r w:rsidR="002C0649" w:rsidRPr="004F7095">
        <w:t>, điều hành</w:t>
      </w:r>
      <w:r w:rsidR="00AD1178" w:rsidRPr="004F7095">
        <w:t xml:space="preserve"> cải cách hành chính.</w:t>
      </w:r>
    </w:p>
    <w:p w:rsidR="00AD1178" w:rsidRPr="004F7095" w:rsidRDefault="00C1116D" w:rsidP="001A6700">
      <w:pPr>
        <w:widowControl w:val="0"/>
        <w:spacing w:before="120" w:line="252" w:lineRule="auto"/>
        <w:ind w:firstLine="720"/>
        <w:jc w:val="both"/>
      </w:pPr>
      <w:r w:rsidRPr="004F7095">
        <w:t>b)</w:t>
      </w:r>
      <w:r w:rsidR="0017370F" w:rsidRPr="004F7095">
        <w:t xml:space="preserve"> Kết quả thực hiện </w:t>
      </w:r>
      <w:r w:rsidR="00A40A53" w:rsidRPr="004F7095">
        <w:t>nhiệm vụ</w:t>
      </w:r>
      <w:r w:rsidR="00A42D50" w:rsidRPr="004F7095">
        <w:t xml:space="preserve"> cải cách hành chính</w:t>
      </w:r>
      <w:r w:rsidR="00AD1178" w:rsidRPr="004F7095">
        <w:t xml:space="preserve"> trên các lĩnh vực:</w:t>
      </w:r>
    </w:p>
    <w:p w:rsidR="0017370F" w:rsidRPr="004F7095" w:rsidRDefault="00077D4F" w:rsidP="001A6700">
      <w:pPr>
        <w:widowControl w:val="0"/>
        <w:spacing w:before="120" w:line="252" w:lineRule="auto"/>
        <w:ind w:firstLine="720"/>
        <w:jc w:val="both"/>
      </w:pPr>
      <w:r w:rsidRPr="004F7095">
        <w:t xml:space="preserve">- </w:t>
      </w:r>
      <w:r w:rsidR="00725B18" w:rsidRPr="004F7095">
        <w:t>Cải cách thể chế</w:t>
      </w:r>
      <w:r w:rsidR="00AD1178" w:rsidRPr="004F7095">
        <w:t>;</w:t>
      </w:r>
    </w:p>
    <w:p w:rsidR="00AD1178" w:rsidRPr="004F7095" w:rsidRDefault="00AD1178" w:rsidP="001A6700">
      <w:pPr>
        <w:widowControl w:val="0"/>
        <w:spacing w:before="120" w:line="252" w:lineRule="auto"/>
        <w:ind w:firstLine="720"/>
        <w:jc w:val="both"/>
      </w:pPr>
      <w:r w:rsidRPr="004F7095">
        <w:t>- Cải cách thủ tục</w:t>
      </w:r>
      <w:r w:rsidR="00E74E4A">
        <w:rPr>
          <w:lang w:val="vi-VN"/>
        </w:rPr>
        <w:t>, quy trình, phương thức điều hành và cung cấp dịch vụ</w:t>
      </w:r>
      <w:r w:rsidRPr="004F7095">
        <w:t>;</w:t>
      </w:r>
    </w:p>
    <w:p w:rsidR="00AD1178" w:rsidRPr="004F7095" w:rsidRDefault="00AD1178" w:rsidP="001A6700">
      <w:pPr>
        <w:widowControl w:val="0"/>
        <w:spacing w:before="120" w:line="252" w:lineRule="auto"/>
        <w:ind w:firstLine="720"/>
        <w:jc w:val="both"/>
      </w:pPr>
      <w:r w:rsidRPr="004F7095">
        <w:t>- Cải cách tổ chức bộ máy;</w:t>
      </w:r>
    </w:p>
    <w:p w:rsidR="00AD1178" w:rsidRPr="004F7095" w:rsidRDefault="00AD1178" w:rsidP="001A6700">
      <w:pPr>
        <w:widowControl w:val="0"/>
        <w:spacing w:before="120" w:line="252" w:lineRule="auto"/>
        <w:ind w:firstLine="720"/>
        <w:jc w:val="both"/>
      </w:pPr>
      <w:r w:rsidRPr="004F7095">
        <w:t xml:space="preserve">- </w:t>
      </w:r>
      <w:r w:rsidR="00725B18" w:rsidRPr="004F7095">
        <w:t>Cải cách chế độ công vụ</w:t>
      </w:r>
      <w:r w:rsidRPr="004F7095">
        <w:t>;</w:t>
      </w:r>
    </w:p>
    <w:p w:rsidR="00AD1178" w:rsidRPr="004F7095" w:rsidRDefault="00AD1178" w:rsidP="001A6700">
      <w:pPr>
        <w:widowControl w:val="0"/>
        <w:spacing w:before="120" w:line="252" w:lineRule="auto"/>
        <w:ind w:firstLine="720"/>
        <w:jc w:val="both"/>
      </w:pPr>
      <w:r w:rsidRPr="004F7095">
        <w:t>- Cải cách tài chính công;</w:t>
      </w:r>
    </w:p>
    <w:p w:rsidR="00AD1178" w:rsidRPr="00E74E4A" w:rsidRDefault="00AD1178" w:rsidP="001A6700">
      <w:pPr>
        <w:widowControl w:val="0"/>
        <w:spacing w:before="120" w:line="252" w:lineRule="auto"/>
        <w:ind w:firstLine="720"/>
        <w:jc w:val="both"/>
        <w:rPr>
          <w:lang w:val="vi-VN"/>
        </w:rPr>
      </w:pPr>
      <w:r w:rsidRPr="004F7095">
        <w:lastRenderedPageBreak/>
        <w:t xml:space="preserve">- </w:t>
      </w:r>
      <w:r w:rsidR="00E74E4A">
        <w:t>Hiện</w:t>
      </w:r>
      <w:r w:rsidR="00E74E4A">
        <w:rPr>
          <w:lang w:val="vi-VN"/>
        </w:rPr>
        <w:t xml:space="preserve"> đại hoá hành chính.</w:t>
      </w:r>
    </w:p>
    <w:p w:rsidR="00A42D50" w:rsidRPr="004F7095" w:rsidRDefault="00A42D50" w:rsidP="001A6700">
      <w:pPr>
        <w:widowControl w:val="0"/>
        <w:spacing w:before="120" w:line="252" w:lineRule="auto"/>
        <w:ind w:firstLine="720"/>
        <w:jc w:val="both"/>
      </w:pPr>
      <w:r w:rsidRPr="004F7095">
        <w:t>c) Tác động của cải cách hành chính.</w:t>
      </w:r>
    </w:p>
    <w:p w:rsidR="00AD1178" w:rsidRPr="004F7095" w:rsidRDefault="00AD1178" w:rsidP="001A6700">
      <w:pPr>
        <w:widowControl w:val="0"/>
        <w:spacing w:before="120" w:line="252" w:lineRule="auto"/>
        <w:ind w:firstLine="720"/>
        <w:jc w:val="both"/>
      </w:pPr>
      <w:r w:rsidRPr="004F7095">
        <w:t>d) Điểm thưởng:</w:t>
      </w:r>
      <w:r w:rsidR="002F4022">
        <w:t xml:space="preserve"> </w:t>
      </w:r>
      <w:r w:rsidRPr="004F7095">
        <w:t xml:space="preserve">Để biểu dương, ghi nhận các cơ quan, đơn </w:t>
      </w:r>
      <w:r w:rsidR="00E55DCB">
        <w:t xml:space="preserve">vị </w:t>
      </w:r>
      <w:r w:rsidRPr="004F7095">
        <w:t>có những nội dung dẫn đầu hoặc thực hiện xuất sắc một hoặc một số nội dung, nhiệm vụ cụ thể trong các lĩnh vực cải cách hành chính</w:t>
      </w:r>
      <w:r w:rsidR="00E55DCB">
        <w:t xml:space="preserve"> </w:t>
      </w:r>
      <w:r w:rsidR="00AC593A" w:rsidRPr="004F7095">
        <w:t>(tối đa 5 điểm</w:t>
      </w:r>
      <w:r w:rsidR="00E74E4A">
        <w:rPr>
          <w:lang w:val="vi-VN"/>
        </w:rPr>
        <w:t>)</w:t>
      </w:r>
      <w:r w:rsidRPr="004F7095">
        <w:t>.</w:t>
      </w:r>
    </w:p>
    <w:p w:rsidR="00793EB8" w:rsidRPr="004F7095" w:rsidRDefault="005906E5" w:rsidP="001A6700">
      <w:pPr>
        <w:widowControl w:val="0"/>
        <w:spacing w:before="120" w:line="252" w:lineRule="auto"/>
        <w:ind w:firstLine="720"/>
        <w:jc w:val="both"/>
      </w:pPr>
      <w:r w:rsidRPr="004F7095">
        <w:t>đ</w:t>
      </w:r>
      <w:r w:rsidR="00793EB8" w:rsidRPr="004F7095">
        <w:t>) Điểm trừ.</w:t>
      </w:r>
    </w:p>
    <w:p w:rsidR="00EB0AC1" w:rsidRPr="004F7095" w:rsidRDefault="00EB0AC1" w:rsidP="001A6700">
      <w:pPr>
        <w:widowControl w:val="0"/>
        <w:spacing w:before="120" w:line="252" w:lineRule="auto"/>
        <w:ind w:firstLine="720"/>
        <w:jc w:val="both"/>
        <w:rPr>
          <w:bCs/>
        </w:rPr>
      </w:pPr>
      <w:r w:rsidRPr="004F7095">
        <w:rPr>
          <w:bCs/>
        </w:rPr>
        <w:t>2. Tổng số điểm của các nội dung cải cách hành chính theo thang điểm chuẩn là 100 điểm, bao gồm cả điểm thưởng</w:t>
      </w:r>
      <w:r w:rsidR="00584422" w:rsidRPr="004F7095">
        <w:rPr>
          <w:bCs/>
        </w:rPr>
        <w:t>;</w:t>
      </w:r>
      <w:r w:rsidRPr="004F7095">
        <w:rPr>
          <w:bCs/>
        </w:rPr>
        <w:t xml:space="preserve"> số thập phân được làm tròn 2 chữ số.</w:t>
      </w:r>
    </w:p>
    <w:p w:rsidR="00A01C7D" w:rsidRDefault="00EB0AC1" w:rsidP="00E74E4A">
      <w:pPr>
        <w:pStyle w:val="BodyText2"/>
        <w:widowControl w:val="0"/>
        <w:spacing w:before="120" w:line="252" w:lineRule="auto"/>
        <w:ind w:firstLine="720"/>
        <w:rPr>
          <w:rFonts w:ascii="Times New Roman" w:hAnsi="Times New Roman"/>
          <w:b w:val="0"/>
          <w:sz w:val="28"/>
        </w:rPr>
      </w:pPr>
      <w:r w:rsidRPr="004F7095">
        <w:rPr>
          <w:rFonts w:ascii="Times New Roman" w:hAnsi="Times New Roman"/>
          <w:b w:val="0"/>
          <w:sz w:val="28"/>
        </w:rPr>
        <w:t>3</w:t>
      </w:r>
      <w:r w:rsidR="0017370F" w:rsidRPr="004F7095">
        <w:rPr>
          <w:rFonts w:ascii="Times New Roman" w:hAnsi="Times New Roman"/>
          <w:b w:val="0"/>
          <w:sz w:val="28"/>
        </w:rPr>
        <w:t>.</w:t>
      </w:r>
      <w:r w:rsidR="00A40A53" w:rsidRPr="004F7095">
        <w:rPr>
          <w:rFonts w:ascii="Times New Roman" w:hAnsi="Times New Roman"/>
          <w:b w:val="0"/>
          <w:sz w:val="28"/>
        </w:rPr>
        <w:t xml:space="preserve"> Nội dung, tiêu chí, thang điểm chuẩn cụ thể để đánh giá kết quả thực hiện công tác </w:t>
      </w:r>
      <w:r w:rsidR="006F7FE0" w:rsidRPr="004F7095">
        <w:rPr>
          <w:rFonts w:ascii="Times New Roman" w:hAnsi="Times New Roman"/>
          <w:b w:val="0"/>
          <w:sz w:val="28"/>
        </w:rPr>
        <w:t>cải cách hành chính</w:t>
      </w:r>
      <w:r w:rsidR="00A40A53" w:rsidRPr="004F7095">
        <w:rPr>
          <w:rFonts w:ascii="Times New Roman" w:hAnsi="Times New Roman"/>
          <w:b w:val="0"/>
          <w:sz w:val="28"/>
        </w:rPr>
        <w:t xml:space="preserve"> của </w:t>
      </w:r>
      <w:r w:rsidR="002F4022">
        <w:rPr>
          <w:rFonts w:ascii="Times New Roman" w:hAnsi="Times New Roman"/>
          <w:b w:val="0"/>
          <w:sz w:val="28"/>
        </w:rPr>
        <w:t xml:space="preserve">Sở Y tế </w:t>
      </w:r>
      <w:r w:rsidR="00A01C7D">
        <w:rPr>
          <w:rFonts w:ascii="Times New Roman" w:hAnsi="Times New Roman"/>
          <w:b w:val="0"/>
          <w:sz w:val="28"/>
        </w:rPr>
        <w:t>và các cơ quan, đơn vị trực thuộc Sở Y tế như sau:</w:t>
      </w:r>
    </w:p>
    <w:p w:rsidR="00A01C7D" w:rsidRPr="00A01C7D" w:rsidRDefault="00A01C7D" w:rsidP="00E74E4A">
      <w:pPr>
        <w:pStyle w:val="BodyText2"/>
        <w:widowControl w:val="0"/>
        <w:spacing w:before="120" w:line="252" w:lineRule="auto"/>
        <w:ind w:firstLine="720"/>
        <w:rPr>
          <w:rFonts w:ascii="Times New Roman" w:hAnsi="Times New Roman"/>
          <w:b w:val="0"/>
          <w:iCs/>
          <w:color w:val="000000"/>
          <w:sz w:val="28"/>
          <w:szCs w:val="28"/>
        </w:rPr>
      </w:pPr>
      <w:r w:rsidRPr="0073455C">
        <w:rPr>
          <w:rFonts w:ascii="Times New Roman" w:hAnsi="Times New Roman"/>
          <w:b w:val="0"/>
          <w:i/>
          <w:sz w:val="28"/>
        </w:rPr>
        <w:t>a) Đối với Sở Y tế</w:t>
      </w:r>
      <w:r>
        <w:rPr>
          <w:rFonts w:ascii="Times New Roman" w:hAnsi="Times New Roman"/>
          <w:b w:val="0"/>
          <w:sz w:val="28"/>
        </w:rPr>
        <w:t xml:space="preserve">: theo Phụ lục I đính kèm </w:t>
      </w:r>
      <w:r w:rsidRPr="00A01C7D">
        <w:rPr>
          <w:rFonts w:ascii="Times New Roman" w:hAnsi="Times New Roman"/>
          <w:b w:val="0"/>
          <w:iCs/>
          <w:color w:val="000000"/>
          <w:sz w:val="28"/>
          <w:szCs w:val="28"/>
        </w:rPr>
        <w:t xml:space="preserve">Quyết định số 4044/QĐ-UBND ngày 08/11/2021 của UBND tỉnh </w:t>
      </w:r>
      <w:r w:rsidRPr="00A01C7D">
        <w:rPr>
          <w:rFonts w:ascii="Times New Roman" w:hAnsi="Times New Roman"/>
          <w:b w:val="0"/>
          <w:iCs/>
          <w:color w:val="000000"/>
          <w:sz w:val="28"/>
          <w:szCs w:val="28"/>
          <w:lang w:val="vi-VN"/>
        </w:rPr>
        <w:t xml:space="preserve">về việc ban hành Quy chế đánh giá, xếp hạng </w:t>
      </w:r>
      <w:r w:rsidRPr="00A01C7D">
        <w:rPr>
          <w:rFonts w:ascii="Times New Roman" w:hAnsi="Times New Roman"/>
          <w:b w:val="0"/>
          <w:iCs/>
          <w:color w:val="000000"/>
          <w:sz w:val="28"/>
          <w:szCs w:val="28"/>
        </w:rPr>
        <w:t xml:space="preserve">kết quả thực hiện công tác </w:t>
      </w:r>
      <w:r w:rsidRPr="00A01C7D">
        <w:rPr>
          <w:rFonts w:ascii="Times New Roman" w:hAnsi="Times New Roman"/>
          <w:b w:val="0"/>
          <w:iCs/>
          <w:color w:val="000000"/>
          <w:sz w:val="28"/>
          <w:szCs w:val="28"/>
          <w:lang w:val="vi-VN"/>
        </w:rPr>
        <w:t>cải cách hành chính</w:t>
      </w:r>
      <w:r>
        <w:rPr>
          <w:rFonts w:ascii="Times New Roman" w:hAnsi="Times New Roman"/>
          <w:b w:val="0"/>
          <w:iCs/>
          <w:color w:val="000000"/>
          <w:sz w:val="28"/>
          <w:szCs w:val="28"/>
        </w:rPr>
        <w:t xml:space="preserve"> </w:t>
      </w:r>
      <w:r w:rsidRPr="00A01C7D">
        <w:rPr>
          <w:rFonts w:ascii="Times New Roman" w:hAnsi="Times New Roman"/>
          <w:b w:val="0"/>
          <w:iCs/>
          <w:color w:val="000000"/>
          <w:sz w:val="28"/>
          <w:szCs w:val="28"/>
        </w:rPr>
        <w:t xml:space="preserve"> </w:t>
      </w:r>
      <w:r w:rsidRPr="00A01C7D">
        <w:rPr>
          <w:rFonts w:ascii="Times New Roman" w:hAnsi="Times New Roman"/>
          <w:b w:val="0"/>
          <w:sz w:val="28"/>
          <w:szCs w:val="28"/>
        </w:rPr>
        <w:t>các cơ quan, đơn vị, địa phương trên địa bàn tỉnh Khánh Hòa</w:t>
      </w:r>
      <w:r>
        <w:rPr>
          <w:rFonts w:ascii="Times New Roman" w:hAnsi="Times New Roman"/>
          <w:b w:val="0"/>
          <w:sz w:val="28"/>
          <w:szCs w:val="28"/>
        </w:rPr>
        <w:t>.</w:t>
      </w:r>
    </w:p>
    <w:p w:rsidR="00C1116D" w:rsidRPr="0073733F" w:rsidRDefault="00A01C7D" w:rsidP="00E74E4A">
      <w:pPr>
        <w:pStyle w:val="BodyText2"/>
        <w:widowControl w:val="0"/>
        <w:spacing w:before="120" w:line="252" w:lineRule="auto"/>
        <w:ind w:firstLine="720"/>
        <w:rPr>
          <w:rFonts w:ascii="Times New Roman" w:hAnsi="Times New Roman"/>
          <w:b w:val="0"/>
          <w:sz w:val="28"/>
          <w:szCs w:val="28"/>
          <w:lang w:val="vi-VN"/>
        </w:rPr>
      </w:pPr>
      <w:r w:rsidRPr="0073455C">
        <w:rPr>
          <w:rFonts w:ascii="Times New Roman" w:hAnsi="Times New Roman"/>
          <w:b w:val="0"/>
          <w:i/>
          <w:iCs/>
          <w:color w:val="000000"/>
          <w:sz w:val="28"/>
          <w:szCs w:val="28"/>
        </w:rPr>
        <w:t>b) Đối với các cơ quan, đơn vị trực thuộc Sở Y tế</w:t>
      </w:r>
      <w:r w:rsidR="0073455C">
        <w:rPr>
          <w:rFonts w:ascii="Times New Roman" w:hAnsi="Times New Roman"/>
          <w:b w:val="0"/>
          <w:iCs/>
          <w:color w:val="000000"/>
          <w:sz w:val="28"/>
          <w:szCs w:val="28"/>
        </w:rPr>
        <w:t>:</w:t>
      </w:r>
      <w:r>
        <w:rPr>
          <w:rFonts w:ascii="Times New Roman" w:hAnsi="Times New Roman"/>
          <w:b w:val="0"/>
          <w:iCs/>
          <w:color w:val="000000"/>
          <w:sz w:val="28"/>
          <w:szCs w:val="28"/>
        </w:rPr>
        <w:t xml:space="preserve"> </w:t>
      </w:r>
      <w:r w:rsidR="002F4022">
        <w:rPr>
          <w:rFonts w:ascii="Times New Roman" w:hAnsi="Times New Roman"/>
          <w:b w:val="0"/>
          <w:sz w:val="28"/>
          <w:lang w:val="vi-VN"/>
        </w:rPr>
        <w:t xml:space="preserve">theo </w:t>
      </w:r>
      <w:r w:rsidR="002F4022">
        <w:rPr>
          <w:rFonts w:ascii="Times New Roman" w:hAnsi="Times New Roman"/>
          <w:b w:val="0"/>
          <w:sz w:val="28"/>
        </w:rPr>
        <w:t>P</w:t>
      </w:r>
      <w:r>
        <w:rPr>
          <w:rFonts w:ascii="Times New Roman" w:hAnsi="Times New Roman"/>
          <w:b w:val="0"/>
          <w:sz w:val="28"/>
          <w:lang w:val="vi-VN"/>
        </w:rPr>
        <w:t xml:space="preserve">hụ lục </w:t>
      </w:r>
      <w:r>
        <w:rPr>
          <w:rFonts w:ascii="Times New Roman" w:hAnsi="Times New Roman"/>
          <w:b w:val="0"/>
          <w:sz w:val="28"/>
        </w:rPr>
        <w:t>I</w:t>
      </w:r>
      <w:r w:rsidR="002F4022">
        <w:rPr>
          <w:rFonts w:ascii="Times New Roman" w:hAnsi="Times New Roman"/>
          <w:b w:val="0"/>
          <w:sz w:val="28"/>
        </w:rPr>
        <w:t xml:space="preserve"> </w:t>
      </w:r>
      <w:r w:rsidR="00A40A53" w:rsidRPr="004F7095">
        <w:rPr>
          <w:rFonts w:ascii="Times New Roman" w:hAnsi="Times New Roman"/>
          <w:b w:val="0"/>
          <w:sz w:val="28"/>
        </w:rPr>
        <w:t>kèm theo Quy chế này.</w:t>
      </w:r>
    </w:p>
    <w:p w:rsidR="0081260A" w:rsidRDefault="0017370F" w:rsidP="001A6700">
      <w:pPr>
        <w:widowControl w:val="0"/>
        <w:spacing w:before="120" w:line="252" w:lineRule="auto"/>
        <w:ind w:firstLine="720"/>
        <w:jc w:val="both"/>
        <w:rPr>
          <w:b/>
          <w:bCs/>
        </w:rPr>
      </w:pPr>
      <w:r w:rsidRPr="004F7095">
        <w:rPr>
          <w:b/>
          <w:bCs/>
        </w:rPr>
        <w:t>Điều 5</w:t>
      </w:r>
      <w:r w:rsidRPr="004F7095">
        <w:t>.</w:t>
      </w:r>
      <w:r w:rsidR="003A6BFF" w:rsidRPr="004F7095">
        <w:rPr>
          <w:b/>
          <w:bCs/>
        </w:rPr>
        <w:t xml:space="preserve">Trình tự, thời gian tổ chức đánh giá, xếp hạng </w:t>
      </w:r>
    </w:p>
    <w:p w:rsidR="002F4022" w:rsidRDefault="002F4022" w:rsidP="001A6700">
      <w:pPr>
        <w:widowControl w:val="0"/>
        <w:spacing w:before="120" w:line="252" w:lineRule="auto"/>
        <w:ind w:firstLine="720"/>
        <w:jc w:val="both"/>
        <w:rPr>
          <w:b/>
          <w:bCs/>
        </w:rPr>
      </w:pPr>
      <w:r>
        <w:rPr>
          <w:b/>
          <w:bCs/>
        </w:rPr>
        <w:t>1. Đối với Sở Y tế</w:t>
      </w:r>
    </w:p>
    <w:p w:rsidR="002F4022" w:rsidRDefault="002F4022" w:rsidP="001A6700">
      <w:pPr>
        <w:widowControl w:val="0"/>
        <w:spacing w:before="120" w:line="252" w:lineRule="auto"/>
        <w:ind w:firstLine="720"/>
        <w:jc w:val="both"/>
      </w:pPr>
      <w:r w:rsidRPr="002F4022">
        <w:rPr>
          <w:bCs/>
        </w:rPr>
        <w:t xml:space="preserve"> Sở Y tế tổ chức tự đánh giá </w:t>
      </w:r>
      <w:r w:rsidRPr="002F4022">
        <w:t>đánh giá kết quả thực hiện công tác cải cách hành chính của Sở Y tế</w:t>
      </w:r>
      <w:r>
        <w:t xml:space="preserve"> theo Bộ Chỉ số Cải cách hành chính theo hướng dẫn tại Quyết định </w:t>
      </w:r>
      <w:r w:rsidR="00FF7984">
        <w:t xml:space="preserve">số </w:t>
      </w:r>
      <w:r>
        <w:t>4044/QĐ-UBND ngày 08/11/2021 của UBND tỉnh về việc ban hành Quy chế đánh giá, xếp hạng kết quả thực hiện công tác cải cách hành chính các cơ quan, đơn vị, địa phương trên địa bàn tỉnh Khánh Hòa.</w:t>
      </w:r>
    </w:p>
    <w:p w:rsidR="002F4022" w:rsidRPr="004816AA" w:rsidRDefault="002F4022" w:rsidP="001A6700">
      <w:pPr>
        <w:widowControl w:val="0"/>
        <w:spacing w:before="120" w:line="252" w:lineRule="auto"/>
        <w:ind w:firstLine="720"/>
        <w:jc w:val="both"/>
        <w:rPr>
          <w:b/>
          <w:bCs/>
        </w:rPr>
      </w:pPr>
      <w:r w:rsidRPr="004816AA">
        <w:rPr>
          <w:b/>
          <w:bCs/>
        </w:rPr>
        <w:t>2. Đối với các cơ quan, đơn vị trực thuộc Sở Y tế</w:t>
      </w:r>
    </w:p>
    <w:p w:rsidR="0081260A" w:rsidRPr="004816AA" w:rsidRDefault="004816AA" w:rsidP="001A6700">
      <w:pPr>
        <w:widowControl w:val="0"/>
        <w:spacing w:before="120" w:line="252" w:lineRule="auto"/>
        <w:ind w:firstLine="720"/>
        <w:jc w:val="both"/>
        <w:rPr>
          <w:i/>
        </w:rPr>
      </w:pPr>
      <w:r w:rsidRPr="004816AA">
        <w:rPr>
          <w:i/>
        </w:rPr>
        <w:t xml:space="preserve">a) </w:t>
      </w:r>
      <w:r w:rsidR="0081260A" w:rsidRPr="004816AA">
        <w:rPr>
          <w:i/>
        </w:rPr>
        <w:t xml:space="preserve"> Các cơ quan, đơn vị</w:t>
      </w:r>
      <w:r w:rsidR="002F4022" w:rsidRPr="004816AA">
        <w:rPr>
          <w:i/>
        </w:rPr>
        <w:t xml:space="preserve"> </w:t>
      </w:r>
      <w:r w:rsidR="0081260A" w:rsidRPr="004816AA">
        <w:rPr>
          <w:i/>
        </w:rPr>
        <w:t>thực hiện việc tự đánh giá theo</w:t>
      </w:r>
      <w:r w:rsidR="002F4022" w:rsidRPr="004816AA">
        <w:rPr>
          <w:i/>
        </w:rPr>
        <w:t xml:space="preserve"> </w:t>
      </w:r>
      <w:r w:rsidR="0081260A" w:rsidRPr="004816AA">
        <w:rPr>
          <w:i/>
        </w:rPr>
        <w:t>Bộ Chỉ số cải cách hành chính</w:t>
      </w:r>
      <w:r w:rsidR="00EA64E1" w:rsidRPr="004816AA">
        <w:rPr>
          <w:i/>
        </w:rPr>
        <w:t>.</w:t>
      </w:r>
    </w:p>
    <w:p w:rsidR="00DA1E6B" w:rsidRPr="00511E91" w:rsidRDefault="0073733F" w:rsidP="0073733F">
      <w:pPr>
        <w:widowControl w:val="0"/>
        <w:spacing w:before="120" w:line="252" w:lineRule="auto"/>
        <w:ind w:firstLine="720"/>
        <w:jc w:val="both"/>
        <w:rPr>
          <w:b/>
          <w:bCs/>
        </w:rPr>
      </w:pPr>
      <w:r>
        <w:t>Các</w:t>
      </w:r>
      <w:r>
        <w:rPr>
          <w:lang w:val="vi-VN"/>
        </w:rPr>
        <w:t xml:space="preserve"> cơ quan, đơn vị </w:t>
      </w:r>
      <w:r w:rsidR="0017370F" w:rsidRPr="004F7095">
        <w:t xml:space="preserve">căn cứ </w:t>
      </w:r>
      <w:r w:rsidR="00E536F4" w:rsidRPr="004F7095">
        <w:t xml:space="preserve">quy định, </w:t>
      </w:r>
      <w:r w:rsidR="0017370F" w:rsidRPr="004F7095">
        <w:t xml:space="preserve">hướng dẫn </w:t>
      </w:r>
      <w:r>
        <w:t>tại</w:t>
      </w:r>
      <w:r>
        <w:rPr>
          <w:lang w:val="vi-VN"/>
        </w:rPr>
        <w:t xml:space="preserve"> Quy chế này</w:t>
      </w:r>
      <w:r w:rsidR="002F4022">
        <w:t xml:space="preserve"> </w:t>
      </w:r>
      <w:r w:rsidR="00E2364B" w:rsidRPr="004F7095">
        <w:t xml:space="preserve">để </w:t>
      </w:r>
      <w:r w:rsidR="0017370F" w:rsidRPr="004F7095">
        <w:t>tự đánh giá</w:t>
      </w:r>
      <w:r w:rsidR="006544F2" w:rsidRPr="004F7095">
        <w:t>, chấm điểm</w:t>
      </w:r>
      <w:r w:rsidR="002F4022">
        <w:t xml:space="preserve"> </w:t>
      </w:r>
      <w:r w:rsidR="006544F2" w:rsidRPr="004F7095">
        <w:t xml:space="preserve">Chỉ số </w:t>
      </w:r>
      <w:r w:rsidR="006F7FE0" w:rsidRPr="004F7095">
        <w:t>cải cách hành chính</w:t>
      </w:r>
      <w:r w:rsidR="002F4022">
        <w:t xml:space="preserve"> </w:t>
      </w:r>
      <w:r w:rsidR="0017370F" w:rsidRPr="004F7095">
        <w:t xml:space="preserve">và </w:t>
      </w:r>
      <w:r w:rsidR="0085491A" w:rsidRPr="004F7095">
        <w:t>gửi hồ sơ</w:t>
      </w:r>
      <w:r w:rsidR="004E0EC5" w:rsidRPr="004F7095">
        <w:t xml:space="preserve"> đề nghị thẩm định về </w:t>
      </w:r>
      <w:r>
        <w:t>Sở</w:t>
      </w:r>
      <w:r>
        <w:rPr>
          <w:lang w:val="vi-VN"/>
        </w:rPr>
        <w:t xml:space="preserve"> Y tế</w:t>
      </w:r>
      <w:r w:rsidR="0017370F" w:rsidRPr="004F7095">
        <w:t xml:space="preserve"> trực tiếp </w:t>
      </w:r>
      <w:r w:rsidR="004E0EC5" w:rsidRPr="004F7095">
        <w:rPr>
          <w:bCs/>
        </w:rPr>
        <w:t xml:space="preserve">trên </w:t>
      </w:r>
      <w:r w:rsidR="004E0EC5" w:rsidRPr="004F7095">
        <w:t xml:space="preserve">Phần mềm quản lý chấm điểm </w:t>
      </w:r>
      <w:r w:rsidR="002B3A17" w:rsidRPr="004F7095">
        <w:rPr>
          <w:lang w:val="vi-VN"/>
        </w:rPr>
        <w:t>-</w:t>
      </w:r>
      <w:r w:rsidR="004E0EC5" w:rsidRPr="004F7095">
        <w:t xml:space="preserve"> Bộ chỉ số cải cách hành chính các cấp tỉnh Khánh Hòa (địa chỉ truy cập: pari.khanhhoa.gov.vn) </w:t>
      </w:r>
      <w:r w:rsidR="00E536F4" w:rsidRPr="00511E91">
        <w:rPr>
          <w:b/>
          <w:bCs/>
        </w:rPr>
        <w:t>chậm nhất</w:t>
      </w:r>
      <w:r w:rsidR="002F4022">
        <w:rPr>
          <w:b/>
          <w:bCs/>
        </w:rPr>
        <w:t xml:space="preserve"> </w:t>
      </w:r>
      <w:r w:rsidR="007743C4" w:rsidRPr="00511E91">
        <w:rPr>
          <w:b/>
          <w:bCs/>
        </w:rPr>
        <w:t>là</w:t>
      </w:r>
      <w:r w:rsidR="002F4022">
        <w:rPr>
          <w:b/>
          <w:bCs/>
        </w:rPr>
        <w:t xml:space="preserve"> </w:t>
      </w:r>
      <w:r w:rsidR="0017370F" w:rsidRPr="00511E91">
        <w:rPr>
          <w:b/>
          <w:bCs/>
        </w:rPr>
        <w:t xml:space="preserve">ngày </w:t>
      </w:r>
      <w:r w:rsidR="00FF7984">
        <w:rPr>
          <w:b/>
          <w:bCs/>
        </w:rPr>
        <w:t>30</w:t>
      </w:r>
      <w:r w:rsidR="00511E91">
        <w:rPr>
          <w:b/>
          <w:bCs/>
          <w:lang w:val="vi-VN"/>
        </w:rPr>
        <w:t>/</w:t>
      </w:r>
      <w:r w:rsidRPr="00511E91">
        <w:rPr>
          <w:b/>
          <w:bCs/>
          <w:lang w:val="vi-VN"/>
        </w:rPr>
        <w:t>11</w:t>
      </w:r>
      <w:r w:rsidR="002F4022">
        <w:rPr>
          <w:b/>
          <w:bCs/>
        </w:rPr>
        <w:t xml:space="preserve"> </w:t>
      </w:r>
      <w:r w:rsidR="00253888" w:rsidRPr="00511E91">
        <w:rPr>
          <w:b/>
          <w:bCs/>
        </w:rPr>
        <w:t>hàng</w:t>
      </w:r>
      <w:r w:rsidR="0017370F" w:rsidRPr="00511E91">
        <w:rPr>
          <w:b/>
          <w:bCs/>
        </w:rPr>
        <w:t xml:space="preserve"> năm</w:t>
      </w:r>
      <w:r w:rsidR="00DA1E6B" w:rsidRPr="00511E91">
        <w:rPr>
          <w:b/>
          <w:bCs/>
        </w:rPr>
        <w:t>.</w:t>
      </w:r>
    </w:p>
    <w:p w:rsidR="0073733F" w:rsidRPr="004816AA" w:rsidRDefault="004816AA" w:rsidP="0073733F">
      <w:pPr>
        <w:widowControl w:val="0"/>
        <w:spacing w:before="120" w:line="252" w:lineRule="auto"/>
        <w:ind w:firstLine="720"/>
        <w:jc w:val="both"/>
        <w:rPr>
          <w:i/>
          <w:lang w:val="vi-VN"/>
        </w:rPr>
      </w:pPr>
      <w:r w:rsidRPr="004816AA">
        <w:rPr>
          <w:i/>
        </w:rPr>
        <w:t>b)</w:t>
      </w:r>
      <w:r w:rsidR="0073733F" w:rsidRPr="004816AA">
        <w:rPr>
          <w:i/>
          <w:lang w:val="vi-VN"/>
        </w:rPr>
        <w:t xml:space="preserve"> Sở Y tế </w:t>
      </w:r>
      <w:r w:rsidR="007743C4" w:rsidRPr="004816AA">
        <w:rPr>
          <w:i/>
          <w:lang w:val="vi-VN"/>
        </w:rPr>
        <w:t>tổ chức thẩm định kết quả tự đánh giá, chấm điểm Chỉ số cải cách hành chính của các cơ quan, đơn vị trực thuộc, tổng hợp và báo cáo UBND tỉnh:</w:t>
      </w:r>
    </w:p>
    <w:p w:rsidR="007743C4" w:rsidRPr="0073733F" w:rsidRDefault="007743C4" w:rsidP="0073733F">
      <w:pPr>
        <w:widowControl w:val="0"/>
        <w:spacing w:before="120" w:line="252" w:lineRule="auto"/>
        <w:ind w:firstLine="720"/>
        <w:jc w:val="both"/>
        <w:rPr>
          <w:lang w:val="vi-VN"/>
        </w:rPr>
      </w:pPr>
      <w:r>
        <w:rPr>
          <w:lang w:val="vi-VN"/>
        </w:rPr>
        <w:t xml:space="preserve">- Tổ giúp việc Hội đồng thẩm định của Sở Y tế thẩm định kết quả tự đánh giá, chấm điểm Chỉ số Cải cách hành chính của các cơ quan, đơn vị. Thời gian hoàn tất cho việc thẩm định là </w:t>
      </w:r>
      <w:r w:rsidRPr="00511E91">
        <w:rPr>
          <w:b/>
          <w:bCs/>
          <w:lang w:val="vi-VN"/>
        </w:rPr>
        <w:t xml:space="preserve">ngày </w:t>
      </w:r>
      <w:r w:rsidR="00FF7984">
        <w:rPr>
          <w:b/>
          <w:bCs/>
        </w:rPr>
        <w:t>07</w:t>
      </w:r>
      <w:r w:rsidR="00511E91">
        <w:rPr>
          <w:b/>
          <w:bCs/>
          <w:lang w:val="vi-VN"/>
        </w:rPr>
        <w:t>/</w:t>
      </w:r>
      <w:r w:rsidR="00DB7BE2">
        <w:rPr>
          <w:b/>
          <w:bCs/>
        </w:rPr>
        <w:t>12</w:t>
      </w:r>
      <w:r w:rsidRPr="00511E91">
        <w:rPr>
          <w:b/>
          <w:bCs/>
          <w:lang w:val="vi-VN"/>
        </w:rPr>
        <w:t xml:space="preserve"> hàng năm</w:t>
      </w:r>
      <w:r>
        <w:rPr>
          <w:lang w:val="vi-VN"/>
        </w:rPr>
        <w:t>.</w:t>
      </w:r>
    </w:p>
    <w:p w:rsidR="00EA64E1" w:rsidRPr="007A1B0C" w:rsidRDefault="007A1B0C" w:rsidP="001A6700">
      <w:pPr>
        <w:widowControl w:val="0"/>
        <w:spacing w:before="120" w:line="252" w:lineRule="auto"/>
        <w:ind w:firstLine="720"/>
        <w:jc w:val="both"/>
        <w:rPr>
          <w:bCs/>
          <w:lang w:val="vi-VN"/>
        </w:rPr>
      </w:pPr>
      <w:r>
        <w:rPr>
          <w:bCs/>
          <w:lang w:val="vi-VN"/>
        </w:rPr>
        <w:lastRenderedPageBreak/>
        <w:t xml:space="preserve">- </w:t>
      </w:r>
      <w:r w:rsidR="00EA64E1" w:rsidRPr="004F7095">
        <w:rPr>
          <w:bCs/>
        </w:rPr>
        <w:t>Các cơ quan, đơn vị</w:t>
      </w:r>
      <w:r w:rsidR="004816AA">
        <w:rPr>
          <w:bCs/>
        </w:rPr>
        <w:t xml:space="preserve"> </w:t>
      </w:r>
      <w:r w:rsidR="00EA64E1" w:rsidRPr="004F7095">
        <w:rPr>
          <w:bCs/>
        </w:rPr>
        <w:t xml:space="preserve">giải trình bổ sung các nội dung </w:t>
      </w:r>
      <w:r w:rsidR="00417C13">
        <w:rPr>
          <w:bCs/>
        </w:rPr>
        <w:t>theo đề nghị</w:t>
      </w:r>
      <w:r w:rsidR="00DC25BF" w:rsidRPr="004F7095">
        <w:rPr>
          <w:bCs/>
        </w:rPr>
        <w:t xml:space="preserve"> của Tổ giúp việc </w:t>
      </w:r>
      <w:r w:rsidR="00EA64E1" w:rsidRPr="004F7095">
        <w:rPr>
          <w:bCs/>
        </w:rPr>
        <w:t xml:space="preserve">Hội đồng thẩm định </w:t>
      </w:r>
      <w:r>
        <w:rPr>
          <w:bCs/>
        </w:rPr>
        <w:t>Sở</w:t>
      </w:r>
      <w:r>
        <w:rPr>
          <w:bCs/>
          <w:lang w:val="vi-VN"/>
        </w:rPr>
        <w:t xml:space="preserve"> Y tế. Thời gian kết thúc giải trình là </w:t>
      </w:r>
      <w:r w:rsidR="00511E91" w:rsidRPr="004816AA">
        <w:rPr>
          <w:b/>
          <w:bCs/>
          <w:lang w:val="vi-VN"/>
        </w:rPr>
        <w:t>23 giờ 59 phút</w:t>
      </w:r>
      <w:r w:rsidR="004816AA" w:rsidRPr="004816AA">
        <w:rPr>
          <w:b/>
          <w:bCs/>
        </w:rPr>
        <w:t xml:space="preserve"> </w:t>
      </w:r>
      <w:r w:rsidRPr="004816AA">
        <w:rPr>
          <w:b/>
          <w:lang w:val="vi-VN"/>
        </w:rPr>
        <w:t xml:space="preserve">ngày </w:t>
      </w:r>
      <w:r w:rsidR="00FF7984">
        <w:rPr>
          <w:b/>
        </w:rPr>
        <w:t>09</w:t>
      </w:r>
      <w:r w:rsidRPr="004816AA">
        <w:rPr>
          <w:b/>
          <w:lang w:val="vi-VN"/>
        </w:rPr>
        <w:t>/12</w:t>
      </w:r>
      <w:r w:rsidRPr="004816AA">
        <w:rPr>
          <w:b/>
          <w:bCs/>
          <w:lang w:val="vi-VN"/>
        </w:rPr>
        <w:t xml:space="preserve"> </w:t>
      </w:r>
      <w:r>
        <w:rPr>
          <w:bCs/>
          <w:lang w:val="vi-VN"/>
        </w:rPr>
        <w:t>hàng năm.</w:t>
      </w:r>
    </w:p>
    <w:p w:rsidR="00EA64E1" w:rsidRPr="004F7095" w:rsidRDefault="007A1B0C" w:rsidP="001A6700">
      <w:pPr>
        <w:widowControl w:val="0"/>
        <w:spacing w:before="120" w:line="252" w:lineRule="auto"/>
        <w:ind w:firstLine="720"/>
        <w:jc w:val="both"/>
        <w:rPr>
          <w:bCs/>
        </w:rPr>
      </w:pPr>
      <w:r>
        <w:rPr>
          <w:bCs/>
          <w:lang w:val="vi-VN"/>
        </w:rPr>
        <w:t xml:space="preserve">- </w:t>
      </w:r>
      <w:r w:rsidR="00EA64E1" w:rsidRPr="004F7095">
        <w:rPr>
          <w:bCs/>
        </w:rPr>
        <w:t>Trên cơ sở giải trình bổ sung của các cơ quan, đơn vị, Tổ giúp việc Hội đồng</w:t>
      </w:r>
      <w:r w:rsidR="00417C13">
        <w:rPr>
          <w:bCs/>
        </w:rPr>
        <w:t xml:space="preserve"> thẩm định của </w:t>
      </w:r>
      <w:r>
        <w:rPr>
          <w:bCs/>
        </w:rPr>
        <w:t>Sở</w:t>
      </w:r>
      <w:r>
        <w:rPr>
          <w:bCs/>
          <w:lang w:val="vi-VN"/>
        </w:rPr>
        <w:t xml:space="preserve"> Y tế </w:t>
      </w:r>
      <w:r w:rsidR="00417C13">
        <w:rPr>
          <w:bCs/>
        </w:rPr>
        <w:t xml:space="preserve">xem xét, </w:t>
      </w:r>
      <w:r w:rsidR="00EA64E1" w:rsidRPr="004F7095">
        <w:rPr>
          <w:bCs/>
        </w:rPr>
        <w:t>g</w:t>
      </w:r>
      <w:r w:rsidR="00417C13">
        <w:rPr>
          <w:bCs/>
        </w:rPr>
        <w:t>hi</w:t>
      </w:r>
      <w:r w:rsidR="00EA64E1" w:rsidRPr="004F7095">
        <w:rPr>
          <w:bCs/>
        </w:rPr>
        <w:t xml:space="preserve"> nhận hoặc điều chỉnh kết quả thẩm định lần đầu.</w:t>
      </w:r>
      <w:r w:rsidR="004816AA">
        <w:rPr>
          <w:bCs/>
        </w:rPr>
        <w:t xml:space="preserve"> </w:t>
      </w:r>
    </w:p>
    <w:p w:rsidR="00DA1E6B" w:rsidRPr="004F7095" w:rsidRDefault="007A1B0C" w:rsidP="001A6700">
      <w:pPr>
        <w:widowControl w:val="0"/>
        <w:spacing w:before="120" w:line="252" w:lineRule="auto"/>
        <w:ind w:firstLine="720"/>
        <w:jc w:val="both"/>
        <w:rPr>
          <w:bCs/>
        </w:rPr>
      </w:pPr>
      <w:r>
        <w:rPr>
          <w:bCs/>
          <w:lang w:val="vi-VN"/>
        </w:rPr>
        <w:t xml:space="preserve">- </w:t>
      </w:r>
      <w:r w:rsidR="00EA64E1" w:rsidRPr="004F7095">
        <w:rPr>
          <w:bCs/>
        </w:rPr>
        <w:t xml:space="preserve">Hội đồng thẩm định của </w:t>
      </w:r>
      <w:r>
        <w:rPr>
          <w:bCs/>
        </w:rPr>
        <w:t>Sở</w:t>
      </w:r>
      <w:r>
        <w:rPr>
          <w:bCs/>
          <w:lang w:val="vi-VN"/>
        </w:rPr>
        <w:t xml:space="preserve"> Y tế </w:t>
      </w:r>
      <w:r w:rsidR="00EA64E1" w:rsidRPr="004F7095">
        <w:rPr>
          <w:bCs/>
        </w:rPr>
        <w:t>thông qua báo cáo kết quả thẩm định</w:t>
      </w:r>
      <w:r w:rsidR="00641658" w:rsidRPr="004F7095">
        <w:rPr>
          <w:bCs/>
        </w:rPr>
        <w:t xml:space="preserve"> của Tổ giúp việc; </w:t>
      </w:r>
      <w:r w:rsidR="00A72FF2" w:rsidRPr="004F7095">
        <w:rPr>
          <w:bCs/>
          <w:lang w:val="vi-VN"/>
        </w:rPr>
        <w:t>trình</w:t>
      </w:r>
      <w:r w:rsidR="004816AA">
        <w:rPr>
          <w:bCs/>
          <w:lang w:val="vi-VN"/>
        </w:rPr>
        <w:t xml:space="preserve"> Sở Y tế</w:t>
      </w:r>
      <w:r w:rsidR="004816AA">
        <w:rPr>
          <w:bCs/>
        </w:rPr>
        <w:t xml:space="preserve"> </w:t>
      </w:r>
      <w:r w:rsidR="00A72FF2" w:rsidRPr="004F7095">
        <w:rPr>
          <w:bCs/>
          <w:lang w:val="vi-VN"/>
        </w:rPr>
        <w:t xml:space="preserve">công bố </w:t>
      </w:r>
      <w:r w:rsidR="0017370F" w:rsidRPr="004F7095">
        <w:rPr>
          <w:bCs/>
          <w:lang w:val="vi-VN"/>
        </w:rPr>
        <w:t xml:space="preserve">kết quả xếp hạng </w:t>
      </w:r>
      <w:r w:rsidR="0017370F" w:rsidRPr="00E74E4A">
        <w:rPr>
          <w:b/>
          <w:lang w:val="vi-VN"/>
        </w:rPr>
        <w:t xml:space="preserve">trước ngày </w:t>
      </w:r>
      <w:r w:rsidRPr="00E74E4A">
        <w:rPr>
          <w:b/>
          <w:lang w:val="vi-VN"/>
        </w:rPr>
        <w:t>1</w:t>
      </w:r>
      <w:r w:rsidR="00E74E4A">
        <w:rPr>
          <w:b/>
          <w:lang w:val="vi-VN"/>
        </w:rPr>
        <w:t>7</w:t>
      </w:r>
      <w:r w:rsidRPr="00E74E4A">
        <w:rPr>
          <w:b/>
          <w:lang w:val="vi-VN"/>
        </w:rPr>
        <w:t>/12</w:t>
      </w:r>
      <w:r w:rsidR="004816AA">
        <w:rPr>
          <w:b/>
        </w:rPr>
        <w:t xml:space="preserve"> </w:t>
      </w:r>
      <w:r>
        <w:rPr>
          <w:bCs/>
          <w:lang w:val="vi-VN"/>
        </w:rPr>
        <w:t>hàng năm.</w:t>
      </w:r>
    </w:p>
    <w:p w:rsidR="0017370F" w:rsidRPr="004F7095" w:rsidRDefault="0017370F" w:rsidP="001A6700">
      <w:pPr>
        <w:widowControl w:val="0"/>
        <w:spacing w:before="120" w:line="252" w:lineRule="auto"/>
        <w:ind w:firstLine="720"/>
        <w:jc w:val="both"/>
        <w:rPr>
          <w:b/>
          <w:bCs/>
        </w:rPr>
      </w:pPr>
      <w:r w:rsidRPr="004F7095">
        <w:rPr>
          <w:b/>
          <w:bCs/>
        </w:rPr>
        <w:t>Điều 6</w:t>
      </w:r>
      <w:r w:rsidRPr="004F7095">
        <w:t>.</w:t>
      </w:r>
      <w:r w:rsidR="00190937" w:rsidRPr="004F7095">
        <w:rPr>
          <w:b/>
          <w:bCs/>
        </w:rPr>
        <w:t xml:space="preserve">Tổ chức Hội đồng </w:t>
      </w:r>
      <w:r w:rsidRPr="004F7095">
        <w:rPr>
          <w:b/>
          <w:bCs/>
        </w:rPr>
        <w:t>đánh giá</w:t>
      </w:r>
      <w:r w:rsidR="00190937" w:rsidRPr="004F7095">
        <w:rPr>
          <w:b/>
          <w:bCs/>
        </w:rPr>
        <w:t xml:space="preserve"> kết quả cải cách hành chính</w:t>
      </w:r>
    </w:p>
    <w:p w:rsidR="0017370F" w:rsidRPr="004F7095" w:rsidRDefault="00E24E2A" w:rsidP="001A6700">
      <w:pPr>
        <w:widowControl w:val="0"/>
        <w:spacing w:before="120" w:line="252" w:lineRule="auto"/>
        <w:ind w:firstLine="720"/>
        <w:jc w:val="both"/>
        <w:rPr>
          <w:bCs/>
        </w:rPr>
      </w:pPr>
      <w:r w:rsidRPr="004F7095">
        <w:rPr>
          <w:bCs/>
        </w:rPr>
        <w:t xml:space="preserve">1. </w:t>
      </w:r>
      <w:r w:rsidR="0017370F" w:rsidRPr="004F7095">
        <w:rPr>
          <w:bCs/>
        </w:rPr>
        <w:t>Thành lập Hội đồng đánh giá</w:t>
      </w:r>
      <w:r w:rsidR="003D1F88" w:rsidRPr="004F7095">
        <w:rPr>
          <w:bCs/>
        </w:rPr>
        <w:t xml:space="preserve"> kết quả</w:t>
      </w:r>
      <w:r w:rsidR="004816AA">
        <w:rPr>
          <w:bCs/>
        </w:rPr>
        <w:t xml:space="preserve"> </w:t>
      </w:r>
      <w:r w:rsidR="006F626D" w:rsidRPr="004F7095">
        <w:rPr>
          <w:bCs/>
        </w:rPr>
        <w:t>cải cách hành chính</w:t>
      </w:r>
      <w:r w:rsidR="004816AA">
        <w:rPr>
          <w:bCs/>
        </w:rPr>
        <w:t xml:space="preserve"> </w:t>
      </w:r>
      <w:r w:rsidR="00190937" w:rsidRPr="004F7095">
        <w:rPr>
          <w:bCs/>
        </w:rPr>
        <w:t xml:space="preserve">để tự đánh giá, </w:t>
      </w:r>
      <w:r w:rsidR="00CC704A" w:rsidRPr="004F7095">
        <w:rPr>
          <w:bCs/>
        </w:rPr>
        <w:t>chấm điểm</w:t>
      </w:r>
      <w:r w:rsidR="00190937" w:rsidRPr="004F7095">
        <w:rPr>
          <w:bCs/>
        </w:rPr>
        <w:t xml:space="preserve"> kết quả cải cách hành chính tại cơ quan, đơn vị</w:t>
      </w:r>
      <w:r w:rsidR="004816AA">
        <w:rPr>
          <w:bCs/>
        </w:rPr>
        <w:t xml:space="preserve"> </w:t>
      </w:r>
      <w:r w:rsidR="0017370F" w:rsidRPr="004F7095">
        <w:rPr>
          <w:bCs/>
        </w:rPr>
        <w:t>như sau:</w:t>
      </w:r>
    </w:p>
    <w:p w:rsidR="0017370F" w:rsidRPr="004F7095" w:rsidRDefault="007A1B0C" w:rsidP="001A6700">
      <w:pPr>
        <w:widowControl w:val="0"/>
        <w:spacing w:before="120" w:line="252" w:lineRule="auto"/>
        <w:ind w:firstLine="720"/>
        <w:jc w:val="both"/>
        <w:rPr>
          <w:bCs/>
        </w:rPr>
      </w:pPr>
      <w:r>
        <w:rPr>
          <w:bCs/>
        </w:rPr>
        <w:t>Các</w:t>
      </w:r>
      <w:r>
        <w:rPr>
          <w:bCs/>
          <w:lang w:val="vi-VN"/>
        </w:rPr>
        <w:t xml:space="preserve"> cơ quan, đơn vị thành lập Hội đồng đánh giá kết quả cải cách hành chính với t</w:t>
      </w:r>
      <w:r w:rsidR="00FC713C" w:rsidRPr="004F7095">
        <w:rPr>
          <w:bCs/>
        </w:rPr>
        <w:t xml:space="preserve">hành </w:t>
      </w:r>
      <w:r w:rsidR="0017370F" w:rsidRPr="004F7095">
        <w:rPr>
          <w:bCs/>
        </w:rPr>
        <w:t>phần Hội đồng gồm thủ trưởng cơ quan (làm Chủ tịch Hội đồng)</w:t>
      </w:r>
      <w:r w:rsidR="00E536F4" w:rsidRPr="004F7095">
        <w:rPr>
          <w:bCs/>
        </w:rPr>
        <w:t>, lãnh đạo cấp phó</w:t>
      </w:r>
      <w:r w:rsidR="004816AA">
        <w:rPr>
          <w:bCs/>
        </w:rPr>
        <w:t xml:space="preserve"> </w:t>
      </w:r>
      <w:r w:rsidR="00E536F4" w:rsidRPr="004F7095">
        <w:rPr>
          <w:bCs/>
        </w:rPr>
        <w:t>cơ quan</w:t>
      </w:r>
      <w:r w:rsidR="00E70FD6" w:rsidRPr="004F7095">
        <w:rPr>
          <w:bCs/>
        </w:rPr>
        <w:t>,</w:t>
      </w:r>
      <w:r w:rsidR="004816AA">
        <w:rPr>
          <w:bCs/>
        </w:rPr>
        <w:t xml:space="preserve"> </w:t>
      </w:r>
      <w:r w:rsidR="0017370F" w:rsidRPr="004F7095">
        <w:rPr>
          <w:bCs/>
        </w:rPr>
        <w:t xml:space="preserve">trưởng các phòng, ban, đơn vị </w:t>
      </w:r>
      <w:r w:rsidR="00E536F4" w:rsidRPr="004F7095">
        <w:rPr>
          <w:bCs/>
        </w:rPr>
        <w:t>trực thuộc</w:t>
      </w:r>
      <w:r w:rsidR="004816AA">
        <w:rPr>
          <w:bCs/>
        </w:rPr>
        <w:t xml:space="preserve"> </w:t>
      </w:r>
      <w:r w:rsidR="00E6783C" w:rsidRPr="004F7095">
        <w:rPr>
          <w:bCs/>
        </w:rPr>
        <w:t xml:space="preserve">và </w:t>
      </w:r>
      <w:r w:rsidR="00A66903" w:rsidRPr="004F7095">
        <w:rPr>
          <w:bCs/>
        </w:rPr>
        <w:t>công chức chuyên trách cải cách hành chính</w:t>
      </w:r>
      <w:r w:rsidR="0017370F" w:rsidRPr="004F7095">
        <w:rPr>
          <w:bCs/>
        </w:rPr>
        <w:t>.</w:t>
      </w:r>
    </w:p>
    <w:p w:rsidR="00024212" w:rsidRPr="004F7095" w:rsidRDefault="00A42D50" w:rsidP="001A6700">
      <w:pPr>
        <w:widowControl w:val="0"/>
        <w:spacing w:before="120" w:line="252" w:lineRule="auto"/>
        <w:ind w:firstLine="720"/>
        <w:jc w:val="both"/>
        <w:rPr>
          <w:bCs/>
        </w:rPr>
      </w:pPr>
      <w:r w:rsidRPr="004F7095">
        <w:rPr>
          <w:bCs/>
        </w:rPr>
        <w:t>Các</w:t>
      </w:r>
      <w:r w:rsidR="00024212" w:rsidRPr="004F7095">
        <w:rPr>
          <w:bCs/>
        </w:rPr>
        <w:t xml:space="preserve"> cơ quan</w:t>
      </w:r>
      <w:r w:rsidR="004816AA">
        <w:rPr>
          <w:bCs/>
        </w:rPr>
        <w:t xml:space="preserve">, đơn vị </w:t>
      </w:r>
      <w:r w:rsidR="00024212" w:rsidRPr="004F7095">
        <w:rPr>
          <w:bCs/>
        </w:rPr>
        <w:t xml:space="preserve">căn cứ </w:t>
      </w:r>
      <w:r w:rsidRPr="004F7095">
        <w:rPr>
          <w:bCs/>
        </w:rPr>
        <w:t>tình hình thực tế</w:t>
      </w:r>
      <w:r w:rsidR="00024212" w:rsidRPr="004F7095">
        <w:rPr>
          <w:bCs/>
        </w:rPr>
        <w:t xml:space="preserve"> để quyết định việc thành lập Tổ giúp việc để tham mưu về chuyên môn cho Hội đồng.</w:t>
      </w:r>
    </w:p>
    <w:p w:rsidR="008D3535" w:rsidRDefault="004816AA" w:rsidP="001A6700">
      <w:pPr>
        <w:widowControl w:val="0"/>
        <w:spacing w:before="120" w:line="252" w:lineRule="auto"/>
        <w:ind w:firstLine="720"/>
        <w:jc w:val="both"/>
        <w:rPr>
          <w:bCs/>
        </w:rPr>
      </w:pPr>
      <w:r>
        <w:rPr>
          <w:bCs/>
        </w:rPr>
        <w:t xml:space="preserve">2. Hội đồng thẩm định kết quả </w:t>
      </w:r>
      <w:r w:rsidR="008D3535" w:rsidRPr="004F7095">
        <w:rPr>
          <w:bCs/>
        </w:rPr>
        <w:t>đánh giá</w:t>
      </w:r>
      <w:r w:rsidR="00F07A9A" w:rsidRPr="004F7095">
        <w:rPr>
          <w:bCs/>
        </w:rPr>
        <w:t>, xếp hạng</w:t>
      </w:r>
      <w:r>
        <w:rPr>
          <w:bCs/>
        </w:rPr>
        <w:t xml:space="preserve"> </w:t>
      </w:r>
      <w:r w:rsidR="00F07A9A" w:rsidRPr="004F7095">
        <w:rPr>
          <w:bCs/>
        </w:rPr>
        <w:t xml:space="preserve">công tác </w:t>
      </w:r>
      <w:r w:rsidR="008D3535" w:rsidRPr="004F7095">
        <w:rPr>
          <w:bCs/>
        </w:rPr>
        <w:t>cải cách hành chính của</w:t>
      </w:r>
      <w:r>
        <w:rPr>
          <w:bCs/>
        </w:rPr>
        <w:t xml:space="preserve"> Sở Y tế và</w:t>
      </w:r>
      <w:r w:rsidR="008D3535" w:rsidRPr="004F7095">
        <w:rPr>
          <w:bCs/>
        </w:rPr>
        <w:t xml:space="preserve"> </w:t>
      </w:r>
      <w:r w:rsidR="00F07A9A" w:rsidRPr="004F7095">
        <w:rPr>
          <w:bCs/>
        </w:rPr>
        <w:t xml:space="preserve">các cơ quan, đơn vị </w:t>
      </w:r>
      <w:r w:rsidR="007A1B0C">
        <w:rPr>
          <w:bCs/>
        </w:rPr>
        <w:t>của</w:t>
      </w:r>
      <w:r w:rsidR="007A1B0C">
        <w:rPr>
          <w:bCs/>
          <w:lang w:val="vi-VN"/>
        </w:rPr>
        <w:t xml:space="preserve"> Sở Y tế</w:t>
      </w:r>
      <w:r>
        <w:rPr>
          <w:bCs/>
        </w:rPr>
        <w:t xml:space="preserve"> </w:t>
      </w:r>
      <w:r w:rsidR="003811A1">
        <w:rPr>
          <w:bCs/>
        </w:rPr>
        <w:t>và</w:t>
      </w:r>
      <w:r w:rsidR="003811A1">
        <w:rPr>
          <w:bCs/>
          <w:lang w:val="vi-VN"/>
        </w:rPr>
        <w:t xml:space="preserve"> Tổ g</w:t>
      </w:r>
      <w:r>
        <w:rPr>
          <w:bCs/>
          <w:lang w:val="vi-VN"/>
        </w:rPr>
        <w:t xml:space="preserve">iúp việc Hội đồng thẩm định </w:t>
      </w:r>
      <w:r w:rsidR="003811A1">
        <w:rPr>
          <w:bCs/>
          <w:lang w:val="vi-VN"/>
        </w:rPr>
        <w:t>của Sở Y tế như sau:</w:t>
      </w:r>
    </w:p>
    <w:p w:rsidR="003811A1" w:rsidRPr="001B6381" w:rsidRDefault="003811A1" w:rsidP="001A6700">
      <w:pPr>
        <w:widowControl w:val="0"/>
        <w:spacing w:before="120" w:line="252" w:lineRule="auto"/>
        <w:ind w:firstLine="720"/>
        <w:jc w:val="both"/>
        <w:rPr>
          <w:bCs/>
        </w:rPr>
      </w:pPr>
      <w:r>
        <w:rPr>
          <w:bCs/>
          <w:lang w:val="vi-VN"/>
        </w:rPr>
        <w:t xml:space="preserve">a) Hội đồng thẩm định kết quả đánh giá, xếp hạng công tác CCHC của </w:t>
      </w:r>
      <w:r w:rsidR="004816AA">
        <w:rPr>
          <w:bCs/>
        </w:rPr>
        <w:t xml:space="preserve">Sở Y tế và </w:t>
      </w:r>
      <w:r>
        <w:rPr>
          <w:bCs/>
          <w:lang w:val="vi-VN"/>
        </w:rPr>
        <w:t xml:space="preserve">các </w:t>
      </w:r>
      <w:r w:rsidR="001B6381">
        <w:rPr>
          <w:bCs/>
          <w:lang w:val="vi-VN"/>
        </w:rPr>
        <w:t>cơ quan, đơn vị của Sở Y tế với thành phần gồm Giám đốc Sở Y tế (làm Chủ tịch Hội đồng), lãnh đạo cấp phó Sở Y tế, trưởng các ph</w:t>
      </w:r>
      <w:r w:rsidR="00C64198">
        <w:rPr>
          <w:bCs/>
          <w:lang w:val="vi-VN"/>
        </w:rPr>
        <w:t>òng</w:t>
      </w:r>
      <w:r w:rsidR="00C64198">
        <w:rPr>
          <w:bCs/>
        </w:rPr>
        <w:t xml:space="preserve"> </w:t>
      </w:r>
      <w:r w:rsidR="001B6381">
        <w:rPr>
          <w:bCs/>
          <w:lang w:val="vi-VN"/>
        </w:rPr>
        <w:t>thuộc Sở và công chức p</w:t>
      </w:r>
      <w:r w:rsidR="001B6381">
        <w:rPr>
          <w:bCs/>
        </w:rPr>
        <w:t>hụ trách công tác cải cách hành chính.</w:t>
      </w:r>
    </w:p>
    <w:p w:rsidR="0093199D" w:rsidRDefault="003811A1" w:rsidP="0093199D">
      <w:pPr>
        <w:widowControl w:val="0"/>
        <w:spacing w:before="120" w:line="252" w:lineRule="auto"/>
        <w:ind w:firstLine="720"/>
        <w:jc w:val="both"/>
        <w:rPr>
          <w:bCs/>
          <w:lang w:val="vi-VN"/>
        </w:rPr>
      </w:pPr>
      <w:r>
        <w:rPr>
          <w:bCs/>
          <w:lang w:val="vi-VN"/>
        </w:rPr>
        <w:t xml:space="preserve">b) </w:t>
      </w:r>
      <w:r w:rsidR="008D3535" w:rsidRPr="004F7095">
        <w:rPr>
          <w:bCs/>
        </w:rPr>
        <w:t xml:space="preserve">Tổ giúp việc </w:t>
      </w:r>
      <w:r w:rsidR="00631772">
        <w:rPr>
          <w:bCs/>
        </w:rPr>
        <w:t xml:space="preserve">cho </w:t>
      </w:r>
      <w:r w:rsidR="008D3535" w:rsidRPr="004F7095">
        <w:rPr>
          <w:bCs/>
        </w:rPr>
        <w:t xml:space="preserve">Hội đồng </w:t>
      </w:r>
      <w:r w:rsidR="00647377" w:rsidRPr="004F7095">
        <w:rPr>
          <w:bCs/>
          <w:lang w:val="vi-VN"/>
        </w:rPr>
        <w:t xml:space="preserve">thẩm định của </w:t>
      </w:r>
      <w:r>
        <w:rPr>
          <w:bCs/>
          <w:lang w:val="vi-VN"/>
        </w:rPr>
        <w:t>Sở</w:t>
      </w:r>
      <w:r w:rsidR="004816AA">
        <w:rPr>
          <w:bCs/>
        </w:rPr>
        <w:t xml:space="preserve"> Y tế</w:t>
      </w:r>
      <w:r>
        <w:rPr>
          <w:bCs/>
          <w:lang w:val="vi-VN"/>
        </w:rPr>
        <w:t xml:space="preserve">: </w:t>
      </w:r>
      <w:r w:rsidR="008D3535" w:rsidRPr="004F7095">
        <w:rPr>
          <w:bCs/>
        </w:rPr>
        <w:t xml:space="preserve">do </w:t>
      </w:r>
      <w:r>
        <w:rPr>
          <w:bCs/>
        </w:rPr>
        <w:t>Lãnh</w:t>
      </w:r>
      <w:r>
        <w:rPr>
          <w:bCs/>
          <w:lang w:val="vi-VN"/>
        </w:rPr>
        <w:t xml:space="preserve"> đạo Phòng Tổ chức – Hành chính</w:t>
      </w:r>
      <w:r w:rsidR="008D3535" w:rsidRPr="004F7095">
        <w:rPr>
          <w:bCs/>
        </w:rPr>
        <w:t xml:space="preserve"> làm Tổ trưởng, các thành viên khác</w:t>
      </w:r>
      <w:r w:rsidR="0093199D">
        <w:rPr>
          <w:bCs/>
          <w:lang w:val="vi-VN"/>
        </w:rPr>
        <w:t xml:space="preserve"> thuộc các phòng có </w:t>
      </w:r>
      <w:r w:rsidR="008D3535" w:rsidRPr="004F7095">
        <w:rPr>
          <w:bCs/>
        </w:rPr>
        <w:t xml:space="preserve">thành viên tham gia Hội đồng thẩm định. </w:t>
      </w:r>
      <w:r>
        <w:rPr>
          <w:bCs/>
        </w:rPr>
        <w:t>Nhiệm</w:t>
      </w:r>
      <w:r>
        <w:rPr>
          <w:bCs/>
          <w:lang w:val="vi-VN"/>
        </w:rPr>
        <w:t xml:space="preserve"> vụ các thành viên Tổ giúp việc do Tổ trưởng Tổ giúp việc phân công.</w:t>
      </w:r>
    </w:p>
    <w:p w:rsidR="008D3535" w:rsidRPr="004F7095" w:rsidRDefault="008D3535" w:rsidP="0093199D">
      <w:pPr>
        <w:widowControl w:val="0"/>
        <w:spacing w:before="120" w:line="252" w:lineRule="auto"/>
        <w:ind w:firstLine="720"/>
        <w:jc w:val="both"/>
        <w:rPr>
          <w:bCs/>
          <w:lang w:val="vi-VN"/>
        </w:rPr>
      </w:pPr>
      <w:r w:rsidRPr="004F7095">
        <w:rPr>
          <w:bCs/>
        </w:rPr>
        <w:t>Nhiệm vụ, quyền hạn cụ thể, cơ chế hoạt động của Hội đồng thẩm định, Tổ giúp việc của Hội đồng và trách nhiệm của các cơ quan có liên quan được quy định tại Quyết định thành lập</w:t>
      </w:r>
      <w:r w:rsidR="00EA7E86" w:rsidRPr="004F7095">
        <w:rPr>
          <w:bCs/>
        </w:rPr>
        <w:t xml:space="preserve"> do </w:t>
      </w:r>
      <w:r w:rsidR="0093199D">
        <w:rPr>
          <w:bCs/>
        </w:rPr>
        <w:t>Sở</w:t>
      </w:r>
      <w:r w:rsidR="0093199D">
        <w:rPr>
          <w:bCs/>
          <w:lang w:val="vi-VN"/>
        </w:rPr>
        <w:t xml:space="preserve"> Y tế</w:t>
      </w:r>
      <w:r w:rsidR="00EA7E86" w:rsidRPr="004F7095">
        <w:rPr>
          <w:bCs/>
        </w:rPr>
        <w:t xml:space="preserve"> ban hành.</w:t>
      </w:r>
    </w:p>
    <w:p w:rsidR="0017370F" w:rsidRPr="004F7095" w:rsidRDefault="0017370F" w:rsidP="001A6700">
      <w:pPr>
        <w:widowControl w:val="0"/>
        <w:spacing w:before="120" w:line="252" w:lineRule="auto"/>
        <w:ind w:firstLine="720"/>
        <w:jc w:val="both"/>
        <w:rPr>
          <w:b/>
          <w:bCs/>
        </w:rPr>
      </w:pPr>
      <w:r w:rsidRPr="004F7095">
        <w:rPr>
          <w:b/>
          <w:bCs/>
        </w:rPr>
        <w:t>Điều</w:t>
      </w:r>
      <w:r w:rsidR="00BD5762">
        <w:rPr>
          <w:b/>
          <w:bCs/>
        </w:rPr>
        <w:t xml:space="preserve"> </w:t>
      </w:r>
      <w:r w:rsidRPr="004F7095">
        <w:rPr>
          <w:b/>
          <w:bCs/>
        </w:rPr>
        <w:t>7</w:t>
      </w:r>
      <w:r w:rsidRPr="004F7095">
        <w:t xml:space="preserve">. </w:t>
      </w:r>
      <w:r w:rsidRPr="004F7095">
        <w:rPr>
          <w:b/>
          <w:bCs/>
        </w:rPr>
        <w:t xml:space="preserve">Cách thức </w:t>
      </w:r>
      <w:r w:rsidR="00DD6F1F" w:rsidRPr="004F7095">
        <w:rPr>
          <w:b/>
          <w:bCs/>
        </w:rPr>
        <w:t xml:space="preserve">tự đánh giá, </w:t>
      </w:r>
      <w:r w:rsidRPr="004F7095">
        <w:rPr>
          <w:b/>
          <w:bCs/>
        </w:rPr>
        <w:t>chấm điểm</w:t>
      </w:r>
    </w:p>
    <w:p w:rsidR="001A3405" w:rsidRPr="004F7095" w:rsidRDefault="00DD6F1F" w:rsidP="001A6700">
      <w:pPr>
        <w:widowControl w:val="0"/>
        <w:spacing w:before="120" w:line="252" w:lineRule="auto"/>
        <w:ind w:firstLine="720"/>
        <w:jc w:val="both"/>
        <w:rPr>
          <w:bCs/>
        </w:rPr>
      </w:pPr>
      <w:r w:rsidRPr="004F7095">
        <w:rPr>
          <w:bCs/>
        </w:rPr>
        <w:t>1</w:t>
      </w:r>
      <w:r w:rsidR="00DA1E6B" w:rsidRPr="004F7095">
        <w:rPr>
          <w:bCs/>
        </w:rPr>
        <w:t xml:space="preserve">. </w:t>
      </w:r>
      <w:r w:rsidRPr="004F7095">
        <w:rPr>
          <w:bCs/>
        </w:rPr>
        <w:t>Căn cứ vào kết quả cải cách hành chính thực tế đạt được</w:t>
      </w:r>
      <w:r w:rsidR="001A3405" w:rsidRPr="004F7095">
        <w:rPr>
          <w:bCs/>
        </w:rPr>
        <w:t>, người đứng đầu các cơ quan, đơn vị</w:t>
      </w:r>
      <w:r w:rsidR="00631772">
        <w:rPr>
          <w:bCs/>
        </w:rPr>
        <w:t xml:space="preserve"> </w:t>
      </w:r>
      <w:r w:rsidR="001A3405" w:rsidRPr="004F7095">
        <w:rPr>
          <w:bCs/>
        </w:rPr>
        <w:t xml:space="preserve">chỉ đạo tự đánh giá, chấm điểm cho từng tiêu chí, tiêu chí thành phần trên cơ sở xem xét, đối chiếu với các tiêu chuẩn hoặc </w:t>
      </w:r>
      <w:r w:rsidR="003C4587" w:rsidRPr="004F7095">
        <w:rPr>
          <w:bCs/>
        </w:rPr>
        <w:t>yêu cầu và cách chấm điểm tương ứng với từng tiêu chí, tiêu chí thành phần.</w:t>
      </w:r>
    </w:p>
    <w:p w:rsidR="00113450" w:rsidRPr="004F7095" w:rsidRDefault="00113450" w:rsidP="001A6700">
      <w:pPr>
        <w:widowControl w:val="0"/>
        <w:spacing w:before="120" w:line="252" w:lineRule="auto"/>
        <w:ind w:firstLine="720"/>
        <w:jc w:val="both"/>
        <w:rPr>
          <w:bCs/>
        </w:rPr>
      </w:pPr>
      <w:r w:rsidRPr="004F7095">
        <w:rPr>
          <w:bCs/>
        </w:rPr>
        <w:t xml:space="preserve">Đối với việc đánh giá Tác động cải cách hành chính thông qua điều tra xã hội học: Sở Nội vụ thực hiện điều tra xã hội học và phê duyệt kết quả xác định Chỉ số hài lòng đối với </w:t>
      </w:r>
      <w:r w:rsidR="0093199D">
        <w:rPr>
          <w:bCs/>
        </w:rPr>
        <w:t>các</w:t>
      </w:r>
      <w:r w:rsidR="0093199D">
        <w:rPr>
          <w:bCs/>
          <w:lang w:val="vi-VN"/>
        </w:rPr>
        <w:t xml:space="preserve"> Bệnh viện, </w:t>
      </w:r>
      <w:r w:rsidR="00631772">
        <w:rPr>
          <w:bCs/>
          <w:lang w:val="vi-VN"/>
        </w:rPr>
        <w:t>Phòng khám Đa khoa khu vực</w:t>
      </w:r>
      <w:r w:rsidR="00631772">
        <w:rPr>
          <w:bCs/>
        </w:rPr>
        <w:t xml:space="preserve">, </w:t>
      </w:r>
      <w:r w:rsidR="0093199D">
        <w:rPr>
          <w:bCs/>
          <w:lang w:val="vi-VN"/>
        </w:rPr>
        <w:t>Trạm Y tế xã</w:t>
      </w:r>
      <w:r w:rsidR="00631772">
        <w:rPr>
          <w:bCs/>
        </w:rPr>
        <w:t>,…</w:t>
      </w:r>
      <w:r w:rsidR="0093199D">
        <w:rPr>
          <w:bCs/>
          <w:lang w:val="vi-VN"/>
        </w:rPr>
        <w:t xml:space="preserve"> </w:t>
      </w:r>
      <w:r w:rsidR="0093199D">
        <w:rPr>
          <w:bCs/>
          <w:lang w:val="vi-VN"/>
        </w:rPr>
        <w:lastRenderedPageBreak/>
        <w:t xml:space="preserve">vào </w:t>
      </w:r>
      <w:r w:rsidRPr="004F7095">
        <w:rPr>
          <w:bCs/>
        </w:rPr>
        <w:t xml:space="preserve">ngày 15/12 hàng năm. Trên cơ sở </w:t>
      </w:r>
      <w:r w:rsidR="004B1CF4" w:rsidRPr="004F7095">
        <w:rPr>
          <w:bCs/>
        </w:rPr>
        <w:t xml:space="preserve">đó, Hội đồng thẩm định của </w:t>
      </w:r>
      <w:r w:rsidR="0093199D">
        <w:rPr>
          <w:bCs/>
        </w:rPr>
        <w:t>Sở</w:t>
      </w:r>
      <w:r w:rsidR="0093199D">
        <w:rPr>
          <w:bCs/>
          <w:lang w:val="vi-VN"/>
        </w:rPr>
        <w:t xml:space="preserve"> Y tế </w:t>
      </w:r>
      <w:r w:rsidR="004B1CF4" w:rsidRPr="004F7095">
        <w:rPr>
          <w:bCs/>
        </w:rPr>
        <w:t>xem xét, quyết định điểm đánh giá.</w:t>
      </w:r>
    </w:p>
    <w:p w:rsidR="00B7127A" w:rsidRPr="004F7095" w:rsidRDefault="00745225" w:rsidP="001A6700">
      <w:pPr>
        <w:widowControl w:val="0"/>
        <w:spacing w:before="120" w:line="252" w:lineRule="auto"/>
        <w:ind w:firstLine="720"/>
        <w:jc w:val="both"/>
        <w:rPr>
          <w:bCs/>
        </w:rPr>
      </w:pPr>
      <w:r w:rsidRPr="004F7095">
        <w:rPr>
          <w:bCs/>
        </w:rPr>
        <w:t>2.</w:t>
      </w:r>
      <w:r w:rsidR="00631772">
        <w:rPr>
          <w:bCs/>
        </w:rPr>
        <w:t xml:space="preserve"> </w:t>
      </w:r>
      <w:r w:rsidR="00B7127A" w:rsidRPr="004F7095">
        <w:rPr>
          <w:bCs/>
        </w:rPr>
        <w:t>Tài liệu kiểm chứng</w:t>
      </w:r>
    </w:p>
    <w:p w:rsidR="00B7127A" w:rsidRPr="004F7095" w:rsidRDefault="00B7127A" w:rsidP="001A6700">
      <w:pPr>
        <w:widowControl w:val="0"/>
        <w:spacing w:before="120" w:line="252" w:lineRule="auto"/>
        <w:ind w:firstLine="720"/>
        <w:jc w:val="both"/>
      </w:pPr>
      <w:r w:rsidRPr="004F7095">
        <w:rPr>
          <w:bCs/>
        </w:rPr>
        <w:t xml:space="preserve">- </w:t>
      </w:r>
      <w:r w:rsidRPr="004F7095">
        <w:t xml:space="preserve">Việc tự đánh giá, chấm điểm của </w:t>
      </w:r>
      <w:r w:rsidRPr="004F7095">
        <w:rPr>
          <w:lang w:val="nb-NO"/>
        </w:rPr>
        <w:t xml:space="preserve">cơ quan, </w:t>
      </w:r>
      <w:r w:rsidRPr="004F7095">
        <w:t>đơn vị</w:t>
      </w:r>
      <w:r w:rsidR="00631772">
        <w:t xml:space="preserve"> </w:t>
      </w:r>
      <w:r w:rsidRPr="004F7095">
        <w:t xml:space="preserve">bắt buộc phải có các tài liệu kiểm chứng kèm theo để xác định mức độ tin cậy của việc đánh giá, chấm điểm. Tài liệu kiểm chứng phải đúng theo </w:t>
      </w:r>
      <w:r w:rsidR="00CE1DB4" w:rsidRPr="004F7095">
        <w:t xml:space="preserve">quy định </w:t>
      </w:r>
      <w:r w:rsidR="00657F1F" w:rsidRPr="004F7095">
        <w:t>và hướng dẫn của S</w:t>
      </w:r>
      <w:r w:rsidR="0093199D">
        <w:rPr>
          <w:lang w:val="vi-VN"/>
        </w:rPr>
        <w:t xml:space="preserve">ở Y tế </w:t>
      </w:r>
      <w:r w:rsidR="00CE1DB4" w:rsidRPr="004F7095">
        <w:t>đối với từng tiêu chí/</w:t>
      </w:r>
      <w:r w:rsidRPr="004F7095">
        <w:t>tiêu chí thành phần (</w:t>
      </w:r>
      <w:r w:rsidRPr="004F7095">
        <w:rPr>
          <w:i/>
        </w:rPr>
        <w:t>trừ tr</w:t>
      </w:r>
      <w:r w:rsidR="00657F1F" w:rsidRPr="004F7095">
        <w:rPr>
          <w:i/>
        </w:rPr>
        <w:t xml:space="preserve">ường hợp không yêu cầu tài liệu </w:t>
      </w:r>
      <w:r w:rsidRPr="004F7095">
        <w:rPr>
          <w:i/>
        </w:rPr>
        <w:t>kiểm chứng</w:t>
      </w:r>
      <w:r w:rsidRPr="004F7095">
        <w:t>)</w:t>
      </w:r>
      <w:r w:rsidR="00657F1F" w:rsidRPr="004F7095">
        <w:t>.</w:t>
      </w:r>
      <w:r w:rsidR="00631772">
        <w:t xml:space="preserve"> </w:t>
      </w:r>
      <w:r w:rsidR="00657F1F" w:rsidRPr="004F7095">
        <w:t xml:space="preserve">Nếu </w:t>
      </w:r>
      <w:r w:rsidRPr="004F7095">
        <w:t xml:space="preserve">không </w:t>
      </w:r>
      <w:r w:rsidR="00657F1F" w:rsidRPr="004F7095">
        <w:t>có tài liệu kiểm chứng hoặc tài liệu kiểm chứng không đúng quy định s</w:t>
      </w:r>
      <w:r w:rsidR="00CE1DB4" w:rsidRPr="004F7095">
        <w:t>ẽ không được điểm tại tiêu chí/</w:t>
      </w:r>
      <w:r w:rsidRPr="004F7095">
        <w:t>tiêu chí thành phần đó.</w:t>
      </w:r>
    </w:p>
    <w:p w:rsidR="00B7127A" w:rsidRPr="004F7095" w:rsidRDefault="00B7127A" w:rsidP="001A6700">
      <w:pPr>
        <w:widowControl w:val="0"/>
        <w:spacing w:before="120" w:line="252" w:lineRule="auto"/>
        <w:ind w:firstLine="720"/>
        <w:jc w:val="both"/>
      </w:pPr>
      <w:r w:rsidRPr="004F7095">
        <w:t>- Ngoài việ</w:t>
      </w:r>
      <w:r w:rsidR="003912E9" w:rsidRPr="004F7095">
        <w:t>c</w:t>
      </w:r>
      <w:r w:rsidRPr="004F7095">
        <w:t xml:space="preserve"> cung cấp tài liệu kiểm chứng theo hướng dẫn, cơ quan, đơn vị</w:t>
      </w:r>
      <w:r w:rsidR="00631772">
        <w:t xml:space="preserve"> </w:t>
      </w:r>
      <w:r w:rsidRPr="004F7095">
        <w:t>có thể bổ sung các tài liệu kiểm chứng khác (nếu có) đủ độ tin cậy để chứng minh kết quả tự đánh giá.</w:t>
      </w:r>
    </w:p>
    <w:p w:rsidR="003912E9" w:rsidRPr="004F7095" w:rsidRDefault="003912E9" w:rsidP="001A6700">
      <w:pPr>
        <w:widowControl w:val="0"/>
        <w:spacing w:before="120" w:line="252" w:lineRule="auto"/>
        <w:ind w:firstLine="720"/>
        <w:jc w:val="both"/>
      </w:pPr>
      <w:r w:rsidRPr="004F7095">
        <w:t>- Đối với các tiêu chí/tiêu chí thành phần không có tài liệu kiểm chứng hoặc tài liệu kiểm chứng không có đầy đủ thông tin kiểm chứng, các cơ quan, đơn vị giải trình rõ về cách đánh giá tại Báo cáo tự đánh giá, chấm điểm và chịu trách nhiệm về tính chính xác của thông tin giải trình.</w:t>
      </w:r>
    </w:p>
    <w:p w:rsidR="00DE416A" w:rsidRPr="004F7095" w:rsidRDefault="003912E9" w:rsidP="001A6700">
      <w:pPr>
        <w:widowControl w:val="0"/>
        <w:spacing w:before="120" w:line="252" w:lineRule="auto"/>
        <w:ind w:firstLine="720"/>
        <w:jc w:val="both"/>
        <w:rPr>
          <w:bCs/>
          <w:lang w:val="vi-VN"/>
        </w:rPr>
      </w:pPr>
      <w:r w:rsidRPr="004F7095">
        <w:rPr>
          <w:bCs/>
        </w:rPr>
        <w:t xml:space="preserve">- </w:t>
      </w:r>
      <w:r w:rsidR="00B7127A" w:rsidRPr="004F7095">
        <w:rPr>
          <w:bCs/>
        </w:rPr>
        <w:t>Trường hợp có tiêu chí</w:t>
      </w:r>
      <w:r w:rsidR="00CE1DB4" w:rsidRPr="004F7095">
        <w:rPr>
          <w:bCs/>
        </w:rPr>
        <w:t>/</w:t>
      </w:r>
      <w:r w:rsidRPr="004F7095">
        <w:rPr>
          <w:bCs/>
        </w:rPr>
        <w:t>tiêu chí thành phần</w:t>
      </w:r>
      <w:r w:rsidR="00B7127A" w:rsidRPr="004F7095">
        <w:rPr>
          <w:bCs/>
        </w:rPr>
        <w:t xml:space="preserve"> chưa được cấp trên quy định, chỉ đạo, hướng dẫn triển khai hoặc do đặc thù mà không triển khai thì không đánh giá, chấm điểm tiêu chí</w:t>
      </w:r>
      <w:r w:rsidR="00CE1DB4" w:rsidRPr="004F7095">
        <w:rPr>
          <w:bCs/>
        </w:rPr>
        <w:t>/</w:t>
      </w:r>
      <w:r w:rsidRPr="004F7095">
        <w:rPr>
          <w:bCs/>
        </w:rPr>
        <w:t>tiêu chí thành phần</w:t>
      </w:r>
      <w:r w:rsidR="00B7127A" w:rsidRPr="004F7095">
        <w:rPr>
          <w:bCs/>
        </w:rPr>
        <w:t xml:space="preserve"> đó. Số điểm của các tiêu chí không đánh giá, chấm điểm sẽ được giảm trừ hoặc được bổ sung tiêu chí khác thay thế các tiêu chí không thực hiện.</w:t>
      </w:r>
    </w:p>
    <w:p w:rsidR="00F07A9A" w:rsidRPr="004F7095" w:rsidRDefault="00F07A9A" w:rsidP="001A6700">
      <w:pPr>
        <w:widowControl w:val="0"/>
        <w:spacing w:before="120" w:line="252" w:lineRule="auto"/>
        <w:ind w:firstLine="720"/>
        <w:jc w:val="both"/>
      </w:pPr>
      <w:r w:rsidRPr="004F7095">
        <w:t xml:space="preserve">- Tài liệu kiểm chứng cập nhật trên Phần mềm quản lý chấm điểm - Bộ chỉ số cải cách hành chính các cấp tỉnh Khánh Hòa phải </w:t>
      </w:r>
      <w:r w:rsidR="00A5426D" w:rsidRPr="004F7095">
        <w:t>có</w:t>
      </w:r>
      <w:r w:rsidRPr="004F7095">
        <w:t xml:space="preserve"> chữ ký số chuyên dùng theo quy định của </w:t>
      </w:r>
      <w:r w:rsidR="00D54890" w:rsidRPr="004F7095">
        <w:rPr>
          <w:lang w:val="vi-VN"/>
        </w:rPr>
        <w:t>UBND tỉnh (</w:t>
      </w:r>
      <w:r w:rsidRPr="004F7095">
        <w:t>trừ các tài liệu kiểm chứng là hình ảnh minh họa</w:t>
      </w:r>
      <w:r w:rsidR="00D54890" w:rsidRPr="004F7095">
        <w:rPr>
          <w:lang w:val="vi-VN"/>
        </w:rPr>
        <w:t>)</w:t>
      </w:r>
      <w:r w:rsidRPr="004F7095">
        <w:t>.</w:t>
      </w:r>
    </w:p>
    <w:p w:rsidR="00811AFB" w:rsidRPr="004F7095" w:rsidRDefault="00C9232A" w:rsidP="001A6700">
      <w:pPr>
        <w:widowControl w:val="0"/>
        <w:spacing w:before="120" w:line="252" w:lineRule="auto"/>
        <w:ind w:firstLine="720"/>
        <w:jc w:val="both"/>
        <w:rPr>
          <w:bCs/>
        </w:rPr>
      </w:pPr>
      <w:r w:rsidRPr="004F7095">
        <w:rPr>
          <w:bCs/>
        </w:rPr>
        <w:t>- Trường hợp tài liệu kiể</w:t>
      </w:r>
      <w:r w:rsidR="009147D8" w:rsidRPr="004F7095">
        <w:rPr>
          <w:bCs/>
        </w:rPr>
        <w:t>m chứng (đối với tiêu chí/</w:t>
      </w:r>
      <w:r w:rsidRPr="004F7095">
        <w:rPr>
          <w:bCs/>
        </w:rPr>
        <w:t>tiêu chí thành phần quy định rõ tài liệu kiểm chứng) cung cấp chưa đầy đủ, chưa đảm bảo theo yêu cầu thì</w:t>
      </w:r>
      <w:r w:rsidR="002759A3" w:rsidRPr="004F7095">
        <w:rPr>
          <w:bCs/>
        </w:rPr>
        <w:t xml:space="preserve"> khi giải trình bổ sung, thay đổi tài liệu kiểm chứng </w:t>
      </w:r>
      <w:r w:rsidR="002263A1" w:rsidRPr="004F7095">
        <w:rPr>
          <w:bCs/>
        </w:rPr>
        <w:t xml:space="preserve">đạt yêu cầu ở mức đánh giá nào thì </w:t>
      </w:r>
      <w:r w:rsidR="002759A3" w:rsidRPr="004F7095">
        <w:rPr>
          <w:bCs/>
        </w:rPr>
        <w:t xml:space="preserve">chỉ được </w:t>
      </w:r>
      <w:r w:rsidR="00152931" w:rsidRPr="004F7095">
        <w:rPr>
          <w:b/>
          <w:bCs/>
        </w:rPr>
        <w:t>70% số điểm chuẩn</w:t>
      </w:r>
      <w:r w:rsidR="00152931" w:rsidRPr="004F7095">
        <w:rPr>
          <w:bCs/>
        </w:rPr>
        <w:t xml:space="preserve"> tại </w:t>
      </w:r>
      <w:r w:rsidR="002263A1" w:rsidRPr="004F7095">
        <w:rPr>
          <w:bCs/>
        </w:rPr>
        <w:t>mức đó của tiêu chí/tiêu chí thành phần đánh giá</w:t>
      </w:r>
      <w:r w:rsidR="00152931" w:rsidRPr="004F7095">
        <w:rPr>
          <w:bCs/>
        </w:rPr>
        <w:t>.</w:t>
      </w:r>
    </w:p>
    <w:p w:rsidR="00445431" w:rsidRPr="004F7095" w:rsidRDefault="00D1725A" w:rsidP="001A6700">
      <w:pPr>
        <w:widowControl w:val="0"/>
        <w:spacing w:before="120" w:line="252" w:lineRule="auto"/>
        <w:ind w:firstLine="720"/>
        <w:jc w:val="both"/>
        <w:rPr>
          <w:bCs/>
        </w:rPr>
      </w:pPr>
      <w:r w:rsidRPr="004F7095">
        <w:rPr>
          <w:bCs/>
        </w:rPr>
        <w:t xml:space="preserve">3. </w:t>
      </w:r>
      <w:r w:rsidR="00445431" w:rsidRPr="004F7095">
        <w:rPr>
          <w:bCs/>
        </w:rPr>
        <w:t>Hồ sơ đề nghị thẩm định của các cơ quan, đơ</w:t>
      </w:r>
      <w:r w:rsidR="00631772">
        <w:rPr>
          <w:bCs/>
        </w:rPr>
        <w:t xml:space="preserve">n vị </w:t>
      </w:r>
      <w:r w:rsidR="00445431" w:rsidRPr="004F7095">
        <w:rPr>
          <w:bCs/>
        </w:rPr>
        <w:t xml:space="preserve">phải do người đứng đầu đơn vị xem xét, phê duyệt và gửi </w:t>
      </w:r>
      <w:r w:rsidR="0093199D">
        <w:rPr>
          <w:bCs/>
        </w:rPr>
        <w:t>về</w:t>
      </w:r>
      <w:r w:rsidR="0093199D">
        <w:rPr>
          <w:bCs/>
          <w:lang w:val="vi-VN"/>
        </w:rPr>
        <w:t xml:space="preserve"> Sở Y tế </w:t>
      </w:r>
      <w:r w:rsidR="00445431" w:rsidRPr="004F7095">
        <w:rPr>
          <w:bCs/>
        </w:rPr>
        <w:t xml:space="preserve">trên </w:t>
      </w:r>
      <w:r w:rsidR="00445431" w:rsidRPr="004F7095">
        <w:rPr>
          <w:lang w:val="nb-NO"/>
        </w:rPr>
        <w:t xml:space="preserve">Phần mềm quản lý chấm điểm </w:t>
      </w:r>
      <w:r w:rsidR="009147D8" w:rsidRPr="004F7095">
        <w:rPr>
          <w:lang w:val="vi-VN"/>
        </w:rPr>
        <w:t>-</w:t>
      </w:r>
      <w:r w:rsidR="00445431" w:rsidRPr="004F7095">
        <w:rPr>
          <w:lang w:val="nb-NO"/>
        </w:rPr>
        <w:t xml:space="preserve"> Bộ chỉ số cải cách hành chính các cấp tỉnh Khánh Hòa </w:t>
      </w:r>
      <w:r w:rsidR="00133685" w:rsidRPr="004F7095">
        <w:t>(địa chỉ truy cập: pari.khanhhoa.gov.vn)</w:t>
      </w:r>
      <w:r w:rsidR="00631772">
        <w:t xml:space="preserve"> </w:t>
      </w:r>
      <w:r w:rsidR="00445431" w:rsidRPr="004F7095">
        <w:rPr>
          <w:bCs/>
        </w:rPr>
        <w:t xml:space="preserve">để tổng hợp, trình Hội đồng thẩm định của </w:t>
      </w:r>
      <w:r w:rsidR="0093199D">
        <w:rPr>
          <w:bCs/>
        </w:rPr>
        <w:t>Sở</w:t>
      </w:r>
      <w:r w:rsidR="0093199D">
        <w:rPr>
          <w:bCs/>
          <w:lang w:val="vi-VN"/>
        </w:rPr>
        <w:t xml:space="preserve"> Y tế</w:t>
      </w:r>
      <w:r w:rsidR="00445431" w:rsidRPr="004F7095">
        <w:rPr>
          <w:bCs/>
        </w:rPr>
        <w:t xml:space="preserve"> bao gồm:</w:t>
      </w:r>
    </w:p>
    <w:p w:rsidR="00445431" w:rsidRPr="004F7095" w:rsidRDefault="00445431" w:rsidP="001A6700">
      <w:pPr>
        <w:widowControl w:val="0"/>
        <w:spacing w:before="120" w:line="252" w:lineRule="auto"/>
        <w:ind w:firstLine="720"/>
        <w:jc w:val="both"/>
        <w:rPr>
          <w:lang w:val="vi-VN"/>
        </w:rPr>
      </w:pPr>
      <w:r w:rsidRPr="004F7095">
        <w:rPr>
          <w:bCs/>
        </w:rPr>
        <w:t xml:space="preserve">a) </w:t>
      </w:r>
      <w:r w:rsidRPr="004F7095">
        <w:rPr>
          <w:lang w:val="nb-NO"/>
        </w:rPr>
        <w:t>Báo cáo tự đánh giá, chấm điểm tiêu chí, tiêu chí thành phần Chỉ số cải cách hành chính (</w:t>
      </w:r>
      <w:r w:rsidRPr="0073455C">
        <w:rPr>
          <w:i/>
          <w:lang w:val="nb-NO"/>
        </w:rPr>
        <w:t xml:space="preserve">theo mẫu tại Phụ lục </w:t>
      </w:r>
      <w:r w:rsidR="00130B87" w:rsidRPr="0073455C">
        <w:rPr>
          <w:i/>
        </w:rPr>
        <w:t>II</w:t>
      </w:r>
      <w:r w:rsidRPr="004F7095">
        <w:rPr>
          <w:lang w:val="nb-NO"/>
        </w:rPr>
        <w:t>)</w:t>
      </w:r>
      <w:r w:rsidR="009147D8" w:rsidRPr="004F7095">
        <w:rPr>
          <w:lang w:val="vi-VN"/>
        </w:rPr>
        <w:t>;</w:t>
      </w:r>
    </w:p>
    <w:p w:rsidR="00445431" w:rsidRPr="004F7095" w:rsidRDefault="00445431" w:rsidP="001A6700">
      <w:pPr>
        <w:widowControl w:val="0"/>
        <w:spacing w:before="120" w:line="252" w:lineRule="auto"/>
        <w:ind w:firstLine="720"/>
        <w:jc w:val="both"/>
        <w:rPr>
          <w:lang w:val="vi-VN"/>
        </w:rPr>
      </w:pPr>
      <w:r w:rsidRPr="004F7095">
        <w:rPr>
          <w:lang w:val="nb-NO"/>
        </w:rPr>
        <w:t xml:space="preserve">b) Bảng tổng hợp kết quả tự đánh giá, chấm điểm tiêu chí, tiêu chí thành phần Chỉ số cải cách </w:t>
      </w:r>
      <w:r w:rsidR="00130B87">
        <w:rPr>
          <w:lang w:val="nb-NO"/>
        </w:rPr>
        <w:t xml:space="preserve">hành chính </w:t>
      </w:r>
      <w:r w:rsidR="008D5008">
        <w:rPr>
          <w:lang w:val="nb-NO"/>
        </w:rPr>
        <w:t>của cơ quan, đơn vị</w:t>
      </w:r>
      <w:r w:rsidRPr="004F7095">
        <w:rPr>
          <w:lang w:val="nb-NO"/>
        </w:rPr>
        <w:t xml:space="preserve"> </w:t>
      </w:r>
      <w:r w:rsidR="0073455C">
        <w:rPr>
          <w:lang w:val="nb-NO"/>
        </w:rPr>
        <w:t xml:space="preserve">theo  Phụ lục I đính kèm </w:t>
      </w:r>
      <w:r w:rsidRPr="004F7095">
        <w:rPr>
          <w:lang w:val="nb-NO"/>
        </w:rPr>
        <w:t>(được kết xuất từ Phần mềm quản lý chấm điểm – Bộ chỉ số cải cách hành chính các cấp tỉnh Khánh Hòa)</w:t>
      </w:r>
      <w:r w:rsidR="009147D8" w:rsidRPr="004F7095">
        <w:rPr>
          <w:lang w:val="vi-VN"/>
        </w:rPr>
        <w:t>;</w:t>
      </w:r>
    </w:p>
    <w:p w:rsidR="00445431" w:rsidRDefault="0093199D" w:rsidP="001A6700">
      <w:pPr>
        <w:widowControl w:val="0"/>
        <w:spacing w:before="120" w:line="252" w:lineRule="auto"/>
        <w:ind w:firstLine="720"/>
        <w:jc w:val="both"/>
        <w:rPr>
          <w:bCs/>
        </w:rPr>
      </w:pPr>
      <w:r>
        <w:rPr>
          <w:bCs/>
          <w:lang w:val="vi-VN"/>
        </w:rPr>
        <w:lastRenderedPageBreak/>
        <w:t>c</w:t>
      </w:r>
      <w:r w:rsidR="00445431" w:rsidRPr="004F7095">
        <w:rPr>
          <w:bCs/>
        </w:rPr>
        <w:t>) Biên bản họp Hội đồng đánh giá, chấm điểm Chỉ số cải cách hành chính của cơ quan, đơn vị</w:t>
      </w:r>
      <w:r>
        <w:rPr>
          <w:bCs/>
          <w:lang w:val="vi-VN"/>
        </w:rPr>
        <w:t>.</w:t>
      </w:r>
    </w:p>
    <w:p w:rsidR="00D15E57" w:rsidRPr="008D5008" w:rsidRDefault="00D15E57" w:rsidP="001A6700">
      <w:pPr>
        <w:widowControl w:val="0"/>
        <w:spacing w:before="120" w:line="252" w:lineRule="auto"/>
        <w:ind w:firstLine="720"/>
        <w:jc w:val="both"/>
        <w:rPr>
          <w:b/>
          <w:bCs/>
        </w:rPr>
      </w:pPr>
      <w:r w:rsidRPr="008D5008">
        <w:rPr>
          <w:b/>
          <w:bCs/>
        </w:rPr>
        <w:t>Không tiếp nhận hồ sơ giấy hay hồ gơ gửi qua phương thức khác.</w:t>
      </w:r>
    </w:p>
    <w:p w:rsidR="000C65DC" w:rsidRPr="004F7095" w:rsidRDefault="00D1725A" w:rsidP="001A6700">
      <w:pPr>
        <w:widowControl w:val="0"/>
        <w:spacing w:before="120" w:line="252" w:lineRule="auto"/>
        <w:ind w:firstLine="720"/>
        <w:jc w:val="both"/>
        <w:rPr>
          <w:bCs/>
        </w:rPr>
      </w:pPr>
      <w:r w:rsidRPr="004F7095">
        <w:rPr>
          <w:bCs/>
        </w:rPr>
        <w:t>4</w:t>
      </w:r>
      <w:r w:rsidR="00445431" w:rsidRPr="004F7095">
        <w:rPr>
          <w:bCs/>
          <w:lang w:val="vi-VN"/>
        </w:rPr>
        <w:t xml:space="preserve">. </w:t>
      </w:r>
      <w:r w:rsidR="00445431" w:rsidRPr="004F7095">
        <w:rPr>
          <w:bCs/>
        </w:rPr>
        <w:t>Thời điểm xác nhận có hồ sơ được ghi nhận sau khi cơ quan, đơn vị tiến hành nộp hồ sơ trên</w:t>
      </w:r>
      <w:r w:rsidR="00445431" w:rsidRPr="004F7095">
        <w:t xml:space="preserve"> Phần mềm quản lý chấm điểm </w:t>
      </w:r>
      <w:r w:rsidR="00A32F74" w:rsidRPr="004F7095">
        <w:rPr>
          <w:lang w:val="vi-VN"/>
        </w:rPr>
        <w:t>-</w:t>
      </w:r>
      <w:r w:rsidR="00445431" w:rsidRPr="004F7095">
        <w:t xml:space="preserve"> Bộ chỉ số cải cách hành chính các cấp tỉnh Khánh Hòa và</w:t>
      </w:r>
      <w:r w:rsidR="008561AA" w:rsidRPr="004F7095">
        <w:rPr>
          <w:bCs/>
        </w:rPr>
        <w:t xml:space="preserve"> phần mềm</w:t>
      </w:r>
      <w:r w:rsidR="00445431" w:rsidRPr="004F7095">
        <w:rPr>
          <w:bCs/>
        </w:rPr>
        <w:t xml:space="preserve"> thông báo </w:t>
      </w:r>
      <w:r w:rsidR="00A32F74" w:rsidRPr="004F7095">
        <w:rPr>
          <w:bCs/>
        </w:rPr>
        <w:t>đã nộp hồ sơ</w:t>
      </w:r>
      <w:r w:rsidR="00D15E57">
        <w:rPr>
          <w:bCs/>
        </w:rPr>
        <w:t xml:space="preserve"> thành công</w:t>
      </w:r>
      <w:r w:rsidR="00445431" w:rsidRPr="004F7095">
        <w:rPr>
          <w:bCs/>
        </w:rPr>
        <w:t xml:space="preserve">. </w:t>
      </w:r>
    </w:p>
    <w:p w:rsidR="000C65DC" w:rsidRDefault="0068250D" w:rsidP="000C65DC">
      <w:pPr>
        <w:widowControl w:val="0"/>
        <w:spacing w:before="120" w:line="252" w:lineRule="auto"/>
        <w:ind w:firstLine="720"/>
        <w:jc w:val="both"/>
        <w:rPr>
          <w:bCs/>
        </w:rPr>
      </w:pPr>
      <w:r w:rsidRPr="008D5008">
        <w:rPr>
          <w:b/>
        </w:rPr>
        <w:t>Sau 23 giờ 59 phút</w:t>
      </w:r>
      <w:r w:rsidRPr="008D5008">
        <w:rPr>
          <w:b/>
          <w:bCs/>
        </w:rPr>
        <w:t xml:space="preserve"> </w:t>
      </w:r>
      <w:r w:rsidR="008D5008" w:rsidRPr="008D5008">
        <w:rPr>
          <w:b/>
          <w:bCs/>
        </w:rPr>
        <w:t>59 giây</w:t>
      </w:r>
      <w:r w:rsidR="008D5008">
        <w:rPr>
          <w:bCs/>
        </w:rPr>
        <w:t xml:space="preserve"> </w:t>
      </w:r>
      <w:r w:rsidRPr="004F7095">
        <w:rPr>
          <w:bCs/>
        </w:rPr>
        <w:t>ngày kết thúc thời hạn chính thức nộp hồ sơ trên phần mềm</w:t>
      </w:r>
      <w:r w:rsidR="00511E91">
        <w:rPr>
          <w:bCs/>
          <w:lang w:val="vi-VN"/>
        </w:rPr>
        <w:t>,</w:t>
      </w:r>
      <w:r w:rsidRPr="004F7095">
        <w:rPr>
          <w:bCs/>
        </w:rPr>
        <w:t xml:space="preserve"> phần mềm sẽ tự động khóa đối với các đơn vị đã nộp hồ sơ. Các đơn vị chưa nộp hồ sơ sẽ có thêm </w:t>
      </w:r>
      <w:r w:rsidRPr="008D5008">
        <w:rPr>
          <w:b/>
          <w:bCs/>
        </w:rPr>
        <w:t>2 ngày tiếp theo</w:t>
      </w:r>
      <w:r w:rsidRPr="004F7095">
        <w:rPr>
          <w:bCs/>
        </w:rPr>
        <w:t xml:space="preserve"> để nộp hồ sơ trên phần mềm trước khi phần mềm </w:t>
      </w:r>
      <w:r w:rsidR="00AF3562" w:rsidRPr="004F7095">
        <w:rPr>
          <w:bCs/>
        </w:rPr>
        <w:t>chính thức khóa</w:t>
      </w:r>
      <w:r w:rsidRPr="004F7095">
        <w:rPr>
          <w:bCs/>
        </w:rPr>
        <w:t xml:space="preserve"> hoàn toàn.</w:t>
      </w:r>
      <w:r w:rsidR="008D5008">
        <w:rPr>
          <w:bCs/>
        </w:rPr>
        <w:t xml:space="preserve"> </w:t>
      </w:r>
      <w:r w:rsidR="000C65DC" w:rsidRPr="004F7095">
        <w:rPr>
          <w:bCs/>
          <w:lang w:val="vi-VN"/>
        </w:rPr>
        <w:t>Nếu ngày kết thúc thời hạn rơi vào ngày nghỉ hàng tuần hoặc lễ, tết thì được chuyển sang ngày làm việc tiếp theo.</w:t>
      </w:r>
    </w:p>
    <w:p w:rsidR="00D15E57" w:rsidRPr="00D15E57" w:rsidRDefault="00D15E57" w:rsidP="000C65DC">
      <w:pPr>
        <w:widowControl w:val="0"/>
        <w:spacing w:before="120" w:line="252" w:lineRule="auto"/>
        <w:ind w:firstLine="720"/>
        <w:jc w:val="both"/>
        <w:rPr>
          <w:bCs/>
        </w:rPr>
      </w:pPr>
      <w:r w:rsidRPr="004F7095">
        <w:rPr>
          <w:bCs/>
          <w:lang w:val="vi-VN"/>
        </w:rPr>
        <w:t xml:space="preserve">Cơ quan, đơn vị, địa phương gửi hồ sơ đề nghị thẩm định sau thời hạn quy định tại Điều 5 Quy chế này nhưng chưa quá 02 ngày thì cứ mỗi ngày bị trừ 01 điểm. Quá </w:t>
      </w:r>
      <w:r w:rsidRPr="004F7095">
        <w:rPr>
          <w:bCs/>
        </w:rPr>
        <w:t>thời hạn nêu trên thì điểm hồ sơ đề nghị thẩm định được xác định là 0 (không) điểm.</w:t>
      </w:r>
    </w:p>
    <w:p w:rsidR="0017370F" w:rsidRPr="004F7095" w:rsidRDefault="0017370F" w:rsidP="001A6700">
      <w:pPr>
        <w:widowControl w:val="0"/>
        <w:spacing w:before="120" w:line="252" w:lineRule="auto"/>
        <w:ind w:firstLine="720"/>
        <w:jc w:val="both"/>
        <w:rPr>
          <w:b/>
          <w:bCs/>
        </w:rPr>
      </w:pPr>
      <w:r w:rsidRPr="004F7095">
        <w:rPr>
          <w:b/>
          <w:bCs/>
        </w:rPr>
        <w:t xml:space="preserve">Điều </w:t>
      </w:r>
      <w:r w:rsidR="009D1987" w:rsidRPr="004F7095">
        <w:rPr>
          <w:b/>
          <w:bCs/>
        </w:rPr>
        <w:t>8</w:t>
      </w:r>
      <w:r w:rsidRPr="004F7095">
        <w:t>.</w:t>
      </w:r>
      <w:r w:rsidRPr="004F7095">
        <w:rPr>
          <w:b/>
          <w:bCs/>
        </w:rPr>
        <w:t xml:space="preserve"> Thẩm định kết quả tự đánh giá</w:t>
      </w:r>
      <w:r w:rsidR="00515B91" w:rsidRPr="004F7095">
        <w:rPr>
          <w:b/>
          <w:bCs/>
        </w:rPr>
        <w:t xml:space="preserve"> Chỉ số cải cách hành chính</w:t>
      </w:r>
    </w:p>
    <w:p w:rsidR="001C47D9" w:rsidRPr="00511E91" w:rsidRDefault="00345FED" w:rsidP="001A6700">
      <w:pPr>
        <w:widowControl w:val="0"/>
        <w:spacing w:before="120" w:line="252" w:lineRule="auto"/>
        <w:ind w:firstLine="720"/>
        <w:jc w:val="both"/>
        <w:rPr>
          <w:bCs/>
          <w:lang w:val="vi-VN"/>
        </w:rPr>
      </w:pPr>
      <w:r w:rsidRPr="004F7095">
        <w:rPr>
          <w:bCs/>
        </w:rPr>
        <w:t>1</w:t>
      </w:r>
      <w:r w:rsidR="00F07A9A" w:rsidRPr="004F7095">
        <w:rPr>
          <w:bCs/>
        </w:rPr>
        <w:t xml:space="preserve">. Hội đồng thẩm định </w:t>
      </w:r>
      <w:r w:rsidR="0073455C">
        <w:rPr>
          <w:bCs/>
        </w:rPr>
        <w:t xml:space="preserve">của Sở Y tế </w:t>
      </w:r>
      <w:r w:rsidR="00511E91">
        <w:rPr>
          <w:bCs/>
          <w:lang w:val="vi-VN"/>
        </w:rPr>
        <w:t xml:space="preserve">giúp Sở Y tế </w:t>
      </w:r>
      <w:r w:rsidR="00F07A9A" w:rsidRPr="004F7095">
        <w:rPr>
          <w:bCs/>
        </w:rPr>
        <w:t xml:space="preserve">thẩm định kết quả tự đánh giá, chấm điểm của các </w:t>
      </w:r>
      <w:r w:rsidR="00511E91">
        <w:rPr>
          <w:bCs/>
        </w:rPr>
        <w:t>cơ</w:t>
      </w:r>
      <w:r w:rsidR="00511E91">
        <w:rPr>
          <w:bCs/>
          <w:lang w:val="vi-VN"/>
        </w:rPr>
        <w:t xml:space="preserve"> quan, đơn vị.</w:t>
      </w:r>
    </w:p>
    <w:p w:rsidR="0017370F" w:rsidRPr="004F7095" w:rsidRDefault="00345FED" w:rsidP="001A6700">
      <w:pPr>
        <w:widowControl w:val="0"/>
        <w:spacing w:before="120" w:line="252" w:lineRule="auto"/>
        <w:ind w:firstLine="720"/>
        <w:jc w:val="both"/>
        <w:rPr>
          <w:bCs/>
        </w:rPr>
      </w:pPr>
      <w:r w:rsidRPr="004F7095">
        <w:rPr>
          <w:bCs/>
        </w:rPr>
        <w:t>2</w:t>
      </w:r>
      <w:r w:rsidR="0017370F" w:rsidRPr="004F7095">
        <w:rPr>
          <w:bCs/>
        </w:rPr>
        <w:t>. Các căn cứ để thẩm địn</w:t>
      </w:r>
      <w:r w:rsidR="006B776C" w:rsidRPr="004F7095">
        <w:rPr>
          <w:bCs/>
        </w:rPr>
        <w:t>h kết quả tự đánh giá, chấm điểm</w:t>
      </w:r>
    </w:p>
    <w:p w:rsidR="0041029D" w:rsidRPr="004F7095" w:rsidRDefault="0041029D" w:rsidP="001A6700">
      <w:pPr>
        <w:widowControl w:val="0"/>
        <w:spacing w:before="120" w:line="252" w:lineRule="auto"/>
        <w:ind w:firstLine="720"/>
        <w:jc w:val="both"/>
        <w:rPr>
          <w:bCs/>
        </w:rPr>
      </w:pPr>
      <w:r w:rsidRPr="004F7095">
        <w:rPr>
          <w:bCs/>
        </w:rPr>
        <w:t>-</w:t>
      </w:r>
      <w:r w:rsidR="000A4AFE" w:rsidRPr="004F7095">
        <w:rPr>
          <w:bCs/>
        </w:rPr>
        <w:t xml:space="preserve"> Hồ sơ đề nghị thẩm định của các cơ quan, đơn vị theo </w:t>
      </w:r>
      <w:r w:rsidR="00F00B5E" w:rsidRPr="004F7095">
        <w:rPr>
          <w:bCs/>
          <w:lang w:val="vi-VN"/>
        </w:rPr>
        <w:t>K</w:t>
      </w:r>
      <w:r w:rsidR="000A4AFE" w:rsidRPr="004F7095">
        <w:rPr>
          <w:bCs/>
        </w:rPr>
        <w:t>h</w:t>
      </w:r>
      <w:r w:rsidR="000A4AFE" w:rsidRPr="004F7095">
        <w:rPr>
          <w:bCs/>
          <w:lang w:val="vi-VN"/>
        </w:rPr>
        <w:t>o</w:t>
      </w:r>
      <w:r w:rsidR="000A4AFE" w:rsidRPr="004F7095">
        <w:rPr>
          <w:bCs/>
        </w:rPr>
        <w:t>ản 3 Điều 7</w:t>
      </w:r>
      <w:r w:rsidRPr="004F7095">
        <w:rPr>
          <w:bCs/>
        </w:rPr>
        <w:t>.</w:t>
      </w:r>
    </w:p>
    <w:p w:rsidR="0041029D" w:rsidRPr="00511E91" w:rsidRDefault="0041029D" w:rsidP="001A6700">
      <w:pPr>
        <w:widowControl w:val="0"/>
        <w:spacing w:before="120" w:line="252" w:lineRule="auto"/>
        <w:ind w:firstLine="720"/>
        <w:jc w:val="both"/>
        <w:rPr>
          <w:bCs/>
          <w:lang w:val="vi-VN"/>
        </w:rPr>
      </w:pPr>
      <w:r w:rsidRPr="004F7095">
        <w:rPr>
          <w:bCs/>
        </w:rPr>
        <w:t xml:space="preserve">- Hồ sơ, tài liệu </w:t>
      </w:r>
      <w:r w:rsidR="000A4AFE" w:rsidRPr="004F7095">
        <w:rPr>
          <w:bCs/>
        </w:rPr>
        <w:t xml:space="preserve">để </w:t>
      </w:r>
      <w:r w:rsidRPr="004F7095">
        <w:rPr>
          <w:bCs/>
        </w:rPr>
        <w:t xml:space="preserve">kiểm chứng </w:t>
      </w:r>
      <w:r w:rsidR="00F00B5E" w:rsidRPr="004F7095">
        <w:rPr>
          <w:bCs/>
        </w:rPr>
        <w:t>cho các tiêu chí/</w:t>
      </w:r>
      <w:r w:rsidR="000A4AFE" w:rsidRPr="004F7095">
        <w:rPr>
          <w:bCs/>
        </w:rPr>
        <w:t>tiêu chí thành phần theo hướng dẫn</w:t>
      </w:r>
      <w:r w:rsidR="00E14A10" w:rsidRPr="004F7095">
        <w:rPr>
          <w:bCs/>
        </w:rPr>
        <w:t xml:space="preserve"> của </w:t>
      </w:r>
      <w:r w:rsidR="00511E91">
        <w:rPr>
          <w:bCs/>
        </w:rPr>
        <w:t>Sở</w:t>
      </w:r>
      <w:r w:rsidR="00511E91">
        <w:rPr>
          <w:bCs/>
          <w:lang w:val="vi-VN"/>
        </w:rPr>
        <w:t xml:space="preserve"> Y tế.</w:t>
      </w:r>
    </w:p>
    <w:p w:rsidR="0017370F" w:rsidRPr="004F7095" w:rsidRDefault="000A4AFE" w:rsidP="001A6700">
      <w:pPr>
        <w:widowControl w:val="0"/>
        <w:spacing w:before="120" w:line="252" w:lineRule="auto"/>
        <w:ind w:firstLine="720"/>
        <w:jc w:val="both"/>
        <w:rPr>
          <w:bCs/>
        </w:rPr>
      </w:pPr>
      <w:r w:rsidRPr="004F7095">
        <w:rPr>
          <w:bCs/>
        </w:rPr>
        <w:t>-</w:t>
      </w:r>
      <w:r w:rsidR="0017370F" w:rsidRPr="004F7095">
        <w:rPr>
          <w:bCs/>
        </w:rPr>
        <w:t xml:space="preserve"> Các </w:t>
      </w:r>
      <w:r w:rsidR="00261576" w:rsidRPr="004F7095">
        <w:rPr>
          <w:bCs/>
        </w:rPr>
        <w:t xml:space="preserve">chương trình, kế hoạch, </w:t>
      </w:r>
      <w:r w:rsidR="0017370F" w:rsidRPr="004F7095">
        <w:rPr>
          <w:bCs/>
        </w:rPr>
        <w:t xml:space="preserve">quy định, chỉ đạo của </w:t>
      </w:r>
      <w:r w:rsidR="00511E91">
        <w:rPr>
          <w:bCs/>
        </w:rPr>
        <w:t>Sở</w:t>
      </w:r>
      <w:r w:rsidR="00511E91">
        <w:rPr>
          <w:bCs/>
          <w:lang w:val="vi-VN"/>
        </w:rPr>
        <w:t xml:space="preserve"> Y tế</w:t>
      </w:r>
      <w:r w:rsidR="006B776C" w:rsidRPr="004F7095">
        <w:rPr>
          <w:bCs/>
        </w:rPr>
        <w:t xml:space="preserve"> về cải cách hành chính.</w:t>
      </w:r>
    </w:p>
    <w:p w:rsidR="0017370F" w:rsidRPr="004F7095" w:rsidRDefault="000A4AFE" w:rsidP="001A6700">
      <w:pPr>
        <w:widowControl w:val="0"/>
        <w:spacing w:before="120" w:line="252" w:lineRule="auto"/>
        <w:ind w:firstLine="720"/>
        <w:jc w:val="both"/>
        <w:rPr>
          <w:bCs/>
        </w:rPr>
      </w:pPr>
      <w:r w:rsidRPr="004F7095">
        <w:rPr>
          <w:bCs/>
        </w:rPr>
        <w:t>-</w:t>
      </w:r>
      <w:r w:rsidR="0017370F" w:rsidRPr="004F7095">
        <w:rPr>
          <w:bCs/>
        </w:rPr>
        <w:t xml:space="preserve"> Kết quả thanh tra, kiểm tra định kỳ và đột xuất về công tác cải cách hành chính và các</w:t>
      </w:r>
      <w:r w:rsidR="006B776C" w:rsidRPr="004F7095">
        <w:rPr>
          <w:bCs/>
        </w:rPr>
        <w:t xml:space="preserve"> lĩnh vực công tác có liên quan.</w:t>
      </w:r>
    </w:p>
    <w:p w:rsidR="0017370F" w:rsidRPr="004F7095" w:rsidRDefault="000A4AFE" w:rsidP="001A6700">
      <w:pPr>
        <w:widowControl w:val="0"/>
        <w:spacing w:before="120" w:line="252" w:lineRule="auto"/>
        <w:ind w:firstLine="720"/>
        <w:jc w:val="both"/>
        <w:rPr>
          <w:bCs/>
        </w:rPr>
      </w:pPr>
      <w:r w:rsidRPr="004F7095">
        <w:rPr>
          <w:bCs/>
        </w:rPr>
        <w:t>-</w:t>
      </w:r>
      <w:r w:rsidR="00BD5762">
        <w:rPr>
          <w:bCs/>
        </w:rPr>
        <w:t xml:space="preserve"> </w:t>
      </w:r>
      <w:r w:rsidR="0017370F" w:rsidRPr="004F7095">
        <w:rPr>
          <w:bCs/>
          <w:lang w:val="vi-VN"/>
        </w:rPr>
        <w:t>Kết quả điều tra</w:t>
      </w:r>
      <w:r w:rsidR="00EE3549" w:rsidRPr="004F7095">
        <w:rPr>
          <w:bCs/>
          <w:lang w:val="vi-VN"/>
        </w:rPr>
        <w:t>, khảo sát, đánh giá mức độ hài lòng của khách hàng; kết quả điều tra xã hội học khác có liên quan</w:t>
      </w:r>
      <w:r w:rsidR="0017370F" w:rsidRPr="004F7095">
        <w:rPr>
          <w:bCs/>
          <w:lang w:val="vi-VN"/>
        </w:rPr>
        <w:t xml:space="preserve"> và thông tin qua đường dây nóng đã đư</w:t>
      </w:r>
      <w:r w:rsidR="006B776C" w:rsidRPr="004F7095">
        <w:rPr>
          <w:bCs/>
          <w:lang w:val="vi-VN"/>
        </w:rPr>
        <w:t>ợc xác minh, thẩm tra (nếu có)</w:t>
      </w:r>
      <w:r w:rsidR="006B776C" w:rsidRPr="004F7095">
        <w:rPr>
          <w:bCs/>
        </w:rPr>
        <w:t>.</w:t>
      </w:r>
    </w:p>
    <w:p w:rsidR="0017370F" w:rsidRPr="004F7095" w:rsidRDefault="009F4B37" w:rsidP="001A6700">
      <w:pPr>
        <w:widowControl w:val="0"/>
        <w:spacing w:before="120" w:line="252" w:lineRule="auto"/>
        <w:ind w:firstLine="720"/>
        <w:jc w:val="both"/>
        <w:rPr>
          <w:bCs/>
        </w:rPr>
      </w:pPr>
      <w:r w:rsidRPr="004F7095">
        <w:rPr>
          <w:bCs/>
        </w:rPr>
        <w:t>-</w:t>
      </w:r>
      <w:r w:rsidR="0017370F" w:rsidRPr="004F7095">
        <w:rPr>
          <w:bCs/>
        </w:rPr>
        <w:t xml:space="preserve"> Các nguồn khác.</w:t>
      </w:r>
    </w:p>
    <w:p w:rsidR="009D124D" w:rsidRPr="004F7095" w:rsidRDefault="00345FED" w:rsidP="001A6700">
      <w:pPr>
        <w:widowControl w:val="0"/>
        <w:spacing w:before="120" w:line="252" w:lineRule="auto"/>
        <w:ind w:firstLine="720"/>
        <w:jc w:val="both"/>
        <w:rPr>
          <w:bCs/>
        </w:rPr>
      </w:pPr>
      <w:r w:rsidRPr="004F7095">
        <w:rPr>
          <w:bCs/>
        </w:rPr>
        <w:t>3</w:t>
      </w:r>
      <w:r w:rsidR="00A06869" w:rsidRPr="004F7095">
        <w:rPr>
          <w:bCs/>
          <w:lang w:val="vi-VN"/>
        </w:rPr>
        <w:t>.</w:t>
      </w:r>
      <w:r w:rsidR="009D124D" w:rsidRPr="004F7095">
        <w:rPr>
          <w:bCs/>
        </w:rPr>
        <w:t xml:space="preserve"> Cách thức thẩm định hồ sơ, công bố kết quả</w:t>
      </w:r>
    </w:p>
    <w:p w:rsidR="009F4B37" w:rsidRPr="004F7095" w:rsidRDefault="00C53A5B" w:rsidP="001A6700">
      <w:pPr>
        <w:widowControl w:val="0"/>
        <w:spacing w:before="120" w:line="252" w:lineRule="auto"/>
        <w:ind w:firstLine="720"/>
        <w:jc w:val="both"/>
        <w:rPr>
          <w:bCs/>
        </w:rPr>
      </w:pPr>
      <w:r w:rsidRPr="004F7095">
        <w:rPr>
          <w:bCs/>
        </w:rPr>
        <w:t>a)</w:t>
      </w:r>
      <w:r w:rsidR="00A418BB" w:rsidRPr="004F7095">
        <w:rPr>
          <w:bCs/>
        </w:rPr>
        <w:t xml:space="preserve"> Các cơ quan, đơn vị</w:t>
      </w:r>
      <w:r w:rsidR="00E55DCB">
        <w:rPr>
          <w:bCs/>
        </w:rPr>
        <w:t xml:space="preserve"> </w:t>
      </w:r>
      <w:r w:rsidR="007F5F2E" w:rsidRPr="004F7095">
        <w:rPr>
          <w:bCs/>
        </w:rPr>
        <w:t xml:space="preserve">tổ chức tự </w:t>
      </w:r>
      <w:r w:rsidR="00C01BC0" w:rsidRPr="004F7095">
        <w:rPr>
          <w:bCs/>
        </w:rPr>
        <w:t xml:space="preserve">theo dõi, </w:t>
      </w:r>
      <w:r w:rsidR="007F5F2E" w:rsidRPr="004F7095">
        <w:rPr>
          <w:bCs/>
        </w:rPr>
        <w:t xml:space="preserve">đánh giá </w:t>
      </w:r>
      <w:r w:rsidR="00C01BC0" w:rsidRPr="004F7095">
        <w:rPr>
          <w:bCs/>
        </w:rPr>
        <w:t xml:space="preserve">và </w:t>
      </w:r>
      <w:r w:rsidR="007F5F2E" w:rsidRPr="004F7095">
        <w:rPr>
          <w:bCs/>
        </w:rPr>
        <w:t>ch</w:t>
      </w:r>
      <w:r w:rsidR="00C01BC0" w:rsidRPr="004F7095">
        <w:rPr>
          <w:bCs/>
        </w:rPr>
        <w:t>o</w:t>
      </w:r>
      <w:r w:rsidR="007F5F2E" w:rsidRPr="004F7095">
        <w:rPr>
          <w:bCs/>
        </w:rPr>
        <w:t xml:space="preserve"> điểm </w:t>
      </w:r>
      <w:r w:rsidR="00C01BC0" w:rsidRPr="004F7095">
        <w:rPr>
          <w:bCs/>
        </w:rPr>
        <w:t>kết quả thực hiện nhiệm vụ</w:t>
      </w:r>
      <w:r w:rsidR="00E55DCB">
        <w:rPr>
          <w:bCs/>
        </w:rPr>
        <w:t xml:space="preserve"> </w:t>
      </w:r>
      <w:r w:rsidR="002D0ECB" w:rsidRPr="004F7095">
        <w:rPr>
          <w:bCs/>
        </w:rPr>
        <w:t>cải cách hành chính</w:t>
      </w:r>
      <w:r w:rsidR="007F5F2E" w:rsidRPr="004F7095">
        <w:rPr>
          <w:bCs/>
        </w:rPr>
        <w:t xml:space="preserve"> của cơ quan, đơn vị</w:t>
      </w:r>
      <w:r w:rsidR="00BD5762">
        <w:rPr>
          <w:bCs/>
        </w:rPr>
        <w:t xml:space="preserve"> </w:t>
      </w:r>
      <w:r w:rsidR="00C01BC0" w:rsidRPr="004F7095">
        <w:rPr>
          <w:bCs/>
        </w:rPr>
        <w:t xml:space="preserve">theo các tiêu chí, tiêu chí thành phần được quy định trong các Phụ lục ban hành kèm theo Quy chế này và theo hướng dẫn của Sở </w:t>
      </w:r>
      <w:r w:rsidR="00511E91">
        <w:rPr>
          <w:bCs/>
          <w:lang w:val="vi-VN"/>
        </w:rPr>
        <w:t>Y tế.</w:t>
      </w:r>
    </w:p>
    <w:p w:rsidR="00D23DBF" w:rsidRPr="004F7095" w:rsidRDefault="00A45314" w:rsidP="001A6700">
      <w:pPr>
        <w:widowControl w:val="0"/>
        <w:spacing w:before="120" w:line="252" w:lineRule="auto"/>
        <w:ind w:firstLine="720"/>
        <w:jc w:val="both"/>
        <w:rPr>
          <w:bCs/>
          <w:lang w:val="vi-VN"/>
        </w:rPr>
      </w:pPr>
      <w:r w:rsidRPr="004F7095">
        <w:rPr>
          <w:bCs/>
        </w:rPr>
        <w:t xml:space="preserve">Thực hiện cập nhật nội dung và điểm tự đánh giá lên </w:t>
      </w:r>
      <w:r w:rsidRPr="004F7095">
        <w:t xml:space="preserve">Phần mềm quản lý chấm điểm </w:t>
      </w:r>
      <w:r w:rsidR="00D23DBF" w:rsidRPr="004F7095">
        <w:rPr>
          <w:lang w:val="vi-VN"/>
        </w:rPr>
        <w:t>-</w:t>
      </w:r>
      <w:r w:rsidRPr="004F7095">
        <w:t xml:space="preserve"> Bộ chỉ số cải cách hành chính các cấp tỉnh Khánh Hòa</w:t>
      </w:r>
      <w:r w:rsidR="00D23DBF" w:rsidRPr="004F7095">
        <w:rPr>
          <w:bCs/>
        </w:rPr>
        <w:t>.</w:t>
      </w:r>
    </w:p>
    <w:p w:rsidR="00333351" w:rsidRPr="004F7095" w:rsidRDefault="00C53A5B" w:rsidP="001A6700">
      <w:pPr>
        <w:widowControl w:val="0"/>
        <w:spacing w:before="120" w:line="252" w:lineRule="auto"/>
        <w:ind w:firstLine="720"/>
        <w:jc w:val="both"/>
        <w:rPr>
          <w:bCs/>
        </w:rPr>
      </w:pPr>
      <w:r w:rsidRPr="004F7095">
        <w:rPr>
          <w:bCs/>
        </w:rPr>
        <w:t>b)</w:t>
      </w:r>
      <w:r w:rsidR="005E06F0" w:rsidRPr="004F7095">
        <w:rPr>
          <w:bCs/>
        </w:rPr>
        <w:t xml:space="preserve"> Tổ giúp việc </w:t>
      </w:r>
      <w:r w:rsidR="002A2520" w:rsidRPr="004F7095">
        <w:rPr>
          <w:bCs/>
          <w:lang w:val="vi-VN"/>
        </w:rPr>
        <w:t xml:space="preserve">của </w:t>
      </w:r>
      <w:r w:rsidR="005E06F0" w:rsidRPr="004F7095">
        <w:rPr>
          <w:bCs/>
        </w:rPr>
        <w:t xml:space="preserve">Hội đồng </w:t>
      </w:r>
      <w:r w:rsidR="00B64832" w:rsidRPr="004F7095">
        <w:rPr>
          <w:bCs/>
        </w:rPr>
        <w:t xml:space="preserve">thẩm định </w:t>
      </w:r>
      <w:r w:rsidR="00511E91">
        <w:rPr>
          <w:bCs/>
        </w:rPr>
        <w:t>Sở</w:t>
      </w:r>
      <w:r w:rsidR="00511E91">
        <w:rPr>
          <w:bCs/>
          <w:lang w:val="vi-VN"/>
        </w:rPr>
        <w:t xml:space="preserve"> Y tế </w:t>
      </w:r>
      <w:r w:rsidR="005E06F0" w:rsidRPr="004F7095">
        <w:rPr>
          <w:bCs/>
        </w:rPr>
        <w:t xml:space="preserve">tiến hành tổng hợp, thẩm </w:t>
      </w:r>
      <w:r w:rsidR="005E06F0" w:rsidRPr="004F7095">
        <w:rPr>
          <w:bCs/>
        </w:rPr>
        <w:lastRenderedPageBreak/>
        <w:t xml:space="preserve">định điểm tự đánh giá kết quả </w:t>
      </w:r>
      <w:r w:rsidR="002D0ECB" w:rsidRPr="004F7095">
        <w:rPr>
          <w:bCs/>
        </w:rPr>
        <w:t>cải cách hành chính</w:t>
      </w:r>
      <w:r w:rsidR="005E06F0" w:rsidRPr="004F7095">
        <w:rPr>
          <w:bCs/>
        </w:rPr>
        <w:t xml:space="preserve"> của các cơ quan, đơn vị </w:t>
      </w:r>
      <w:r w:rsidR="00AE57F6" w:rsidRPr="004F7095">
        <w:rPr>
          <w:bCs/>
        </w:rPr>
        <w:t xml:space="preserve">dựa </w:t>
      </w:r>
      <w:r w:rsidR="005E06F0" w:rsidRPr="004F7095">
        <w:rPr>
          <w:bCs/>
        </w:rPr>
        <w:t xml:space="preserve">trên </w:t>
      </w:r>
      <w:r w:rsidR="00AE57F6" w:rsidRPr="004F7095">
        <w:rPr>
          <w:bCs/>
        </w:rPr>
        <w:t xml:space="preserve">báo cáo tự đánh giá của cơ quan, đơn vị và </w:t>
      </w:r>
      <w:r w:rsidR="005E06F0" w:rsidRPr="004F7095">
        <w:rPr>
          <w:bCs/>
        </w:rPr>
        <w:t xml:space="preserve">các căn cứ thẩm định nêu tại khoản </w:t>
      </w:r>
      <w:r w:rsidR="00345FED" w:rsidRPr="004F7095">
        <w:rPr>
          <w:bCs/>
        </w:rPr>
        <w:t>2</w:t>
      </w:r>
      <w:r w:rsidR="005E06F0" w:rsidRPr="004F7095">
        <w:rPr>
          <w:bCs/>
        </w:rPr>
        <w:t xml:space="preserve"> Điều này.</w:t>
      </w:r>
    </w:p>
    <w:p w:rsidR="00DC2740" w:rsidRPr="004F7095" w:rsidRDefault="00EF4B38" w:rsidP="001A6700">
      <w:pPr>
        <w:widowControl w:val="0"/>
        <w:spacing w:before="120" w:line="252" w:lineRule="auto"/>
        <w:ind w:firstLine="720"/>
        <w:jc w:val="both"/>
        <w:rPr>
          <w:bCs/>
        </w:rPr>
      </w:pPr>
      <w:r w:rsidRPr="004F7095">
        <w:rPr>
          <w:bCs/>
        </w:rPr>
        <w:t xml:space="preserve">- </w:t>
      </w:r>
      <w:r w:rsidR="00BD6270" w:rsidRPr="004F7095">
        <w:rPr>
          <w:bCs/>
        </w:rPr>
        <w:t xml:space="preserve">Kết thúc thẩm định lần 1, Tổ trưởng Tổ giúp việc </w:t>
      </w:r>
      <w:r w:rsidR="00673AA8">
        <w:rPr>
          <w:bCs/>
        </w:rPr>
        <w:t xml:space="preserve">tham mưu </w:t>
      </w:r>
      <w:r w:rsidR="00BD6270" w:rsidRPr="004F7095">
        <w:rPr>
          <w:bCs/>
        </w:rPr>
        <w:t>văn bản đề nghị các cơ quan, đơn vị</w:t>
      </w:r>
      <w:r w:rsidR="00673AA8">
        <w:rPr>
          <w:bCs/>
        </w:rPr>
        <w:t xml:space="preserve"> </w:t>
      </w:r>
      <w:r w:rsidR="00BD6270" w:rsidRPr="004F7095">
        <w:rPr>
          <w:bCs/>
        </w:rPr>
        <w:t>giải trình làm rõ hoặc bổ sung thêm các tài liệu k</w:t>
      </w:r>
      <w:r w:rsidR="002A2520" w:rsidRPr="004F7095">
        <w:rPr>
          <w:bCs/>
        </w:rPr>
        <w:t>iểm chứng đối với các tiêu chí/</w:t>
      </w:r>
      <w:r w:rsidR="00BD6270" w:rsidRPr="004F7095">
        <w:rPr>
          <w:bCs/>
        </w:rPr>
        <w:t xml:space="preserve">tiêu chí thành phần chưa thống nhất với kết quả </w:t>
      </w:r>
      <w:r w:rsidR="0098224B">
        <w:rPr>
          <w:bCs/>
        </w:rPr>
        <w:t>tự đánh giá</w:t>
      </w:r>
      <w:r w:rsidR="00BD6270" w:rsidRPr="004F7095">
        <w:rPr>
          <w:bCs/>
        </w:rPr>
        <w:t>.</w:t>
      </w:r>
      <w:r w:rsidR="00BD5762">
        <w:rPr>
          <w:bCs/>
        </w:rPr>
        <w:t xml:space="preserve"> </w:t>
      </w:r>
      <w:r w:rsidR="003C6B94" w:rsidRPr="004F7095">
        <w:rPr>
          <w:bCs/>
        </w:rPr>
        <w:t>Trên cơ sở tài liệu kiểm chứng hoặc giải trình bổ sung của các cơ quan, đơn vị, thành viên Tổ giúp việc xem xét cho ý kiến đối với</w:t>
      </w:r>
      <w:r w:rsidR="00DC2740" w:rsidRPr="004F7095">
        <w:rPr>
          <w:bCs/>
        </w:rPr>
        <w:t xml:space="preserve"> các tiêu chí. </w:t>
      </w:r>
    </w:p>
    <w:p w:rsidR="005E06F0" w:rsidRPr="004F7095" w:rsidRDefault="00EF4B38" w:rsidP="001A6700">
      <w:pPr>
        <w:widowControl w:val="0"/>
        <w:spacing w:before="120" w:line="252" w:lineRule="auto"/>
        <w:ind w:firstLine="720"/>
        <w:jc w:val="both"/>
        <w:rPr>
          <w:bCs/>
        </w:rPr>
      </w:pPr>
      <w:r w:rsidRPr="004F7095">
        <w:rPr>
          <w:bCs/>
        </w:rPr>
        <w:t>Trường hợp vượt thẩm quyền thì có ý kiến đề xuất cụ thể để Hội đồng thẩm định xem xét, quyết định.</w:t>
      </w:r>
    </w:p>
    <w:p w:rsidR="009C457A" w:rsidRPr="00000909" w:rsidRDefault="00EF4B38" w:rsidP="001A6700">
      <w:pPr>
        <w:widowControl w:val="0"/>
        <w:spacing w:before="120" w:line="252" w:lineRule="auto"/>
        <w:ind w:firstLine="720"/>
        <w:jc w:val="both"/>
        <w:rPr>
          <w:bCs/>
          <w:lang w:val="vi-VN"/>
        </w:rPr>
      </w:pPr>
      <w:r w:rsidRPr="004F7095">
        <w:rPr>
          <w:bCs/>
        </w:rPr>
        <w:t xml:space="preserve">- </w:t>
      </w:r>
      <w:r w:rsidR="009C457A" w:rsidRPr="004F7095">
        <w:rPr>
          <w:bCs/>
        </w:rPr>
        <w:t xml:space="preserve">Tổ giúp việc tổng hợp kết quả thẩm định báo cáo Hội đồng </w:t>
      </w:r>
      <w:r w:rsidR="00B64832" w:rsidRPr="004F7095">
        <w:rPr>
          <w:bCs/>
        </w:rPr>
        <w:t>thẩm định</w:t>
      </w:r>
      <w:r w:rsidR="009C457A" w:rsidRPr="004F7095">
        <w:rPr>
          <w:bCs/>
        </w:rPr>
        <w:t xml:space="preserve"> kết quả </w:t>
      </w:r>
      <w:r w:rsidR="00B64832" w:rsidRPr="004F7095">
        <w:rPr>
          <w:bCs/>
        </w:rPr>
        <w:t xml:space="preserve">đánh giá, xếp hạng </w:t>
      </w:r>
      <w:r w:rsidR="00D8775A" w:rsidRPr="004F7095">
        <w:rPr>
          <w:bCs/>
        </w:rPr>
        <w:t>cải cách hành chính</w:t>
      </w:r>
      <w:r w:rsidR="009C457A" w:rsidRPr="004F7095">
        <w:rPr>
          <w:bCs/>
        </w:rPr>
        <w:t xml:space="preserve"> của </w:t>
      </w:r>
      <w:r w:rsidR="00000909">
        <w:rPr>
          <w:bCs/>
        </w:rPr>
        <w:t>Sở</w:t>
      </w:r>
      <w:r w:rsidR="00000909">
        <w:rPr>
          <w:bCs/>
          <w:lang w:val="vi-VN"/>
        </w:rPr>
        <w:t xml:space="preserve"> Y tế.</w:t>
      </w:r>
    </w:p>
    <w:p w:rsidR="00A06869" w:rsidRPr="004F7095" w:rsidRDefault="00C53A5B" w:rsidP="001A6700">
      <w:pPr>
        <w:widowControl w:val="0"/>
        <w:spacing w:before="120" w:line="252" w:lineRule="auto"/>
        <w:ind w:firstLine="720"/>
        <w:jc w:val="both"/>
        <w:rPr>
          <w:bCs/>
        </w:rPr>
      </w:pPr>
      <w:r w:rsidRPr="004F7095">
        <w:rPr>
          <w:bCs/>
        </w:rPr>
        <w:t>c)</w:t>
      </w:r>
      <w:r w:rsidR="00BD5762">
        <w:rPr>
          <w:bCs/>
        </w:rPr>
        <w:t xml:space="preserve"> </w:t>
      </w:r>
      <w:r w:rsidR="00A06869" w:rsidRPr="004F7095">
        <w:rPr>
          <w:bCs/>
          <w:lang w:val="vi-VN"/>
        </w:rPr>
        <w:t xml:space="preserve">Hội đồng thẩm định họp xem xét kết quả tổng hợp việc đánh giá, xếp </w:t>
      </w:r>
      <w:r w:rsidR="00183056" w:rsidRPr="004F7095">
        <w:rPr>
          <w:bCs/>
        </w:rPr>
        <w:t>hạng</w:t>
      </w:r>
      <w:r w:rsidR="00A06869" w:rsidRPr="004F7095">
        <w:rPr>
          <w:bCs/>
          <w:lang w:val="vi-VN"/>
        </w:rPr>
        <w:t xml:space="preserve"> công tác cải cách hành chính </w:t>
      </w:r>
      <w:r w:rsidR="00183056" w:rsidRPr="004F7095">
        <w:rPr>
          <w:bCs/>
        </w:rPr>
        <w:t xml:space="preserve">của </w:t>
      </w:r>
      <w:r w:rsidR="00A06869" w:rsidRPr="004F7095">
        <w:rPr>
          <w:bCs/>
          <w:lang w:val="vi-VN"/>
        </w:rPr>
        <w:t>các cơ quan, đơn vị</w:t>
      </w:r>
      <w:r w:rsidR="00000909">
        <w:rPr>
          <w:bCs/>
          <w:lang w:val="vi-VN"/>
        </w:rPr>
        <w:t>.</w:t>
      </w:r>
    </w:p>
    <w:p w:rsidR="00F56465" w:rsidRPr="004F7095" w:rsidRDefault="00F56465" w:rsidP="001A6700">
      <w:pPr>
        <w:widowControl w:val="0"/>
        <w:spacing w:before="120" w:line="252" w:lineRule="auto"/>
        <w:ind w:firstLine="720"/>
        <w:jc w:val="both"/>
        <w:rPr>
          <w:bCs/>
        </w:rPr>
      </w:pPr>
      <w:r w:rsidRPr="004F7095">
        <w:rPr>
          <w:bCs/>
        </w:rPr>
        <w:t xml:space="preserve">Không xem xét giải trình bổ sung </w:t>
      </w:r>
      <w:r w:rsidR="00930E63">
        <w:rPr>
          <w:bCs/>
        </w:rPr>
        <w:t xml:space="preserve">hoặc kiến nghị </w:t>
      </w:r>
      <w:r w:rsidRPr="004F7095">
        <w:rPr>
          <w:bCs/>
        </w:rPr>
        <w:t xml:space="preserve">của các cơ quan, đơn vị sau </w:t>
      </w:r>
      <w:r w:rsidR="00DE42DE" w:rsidRPr="004F7095">
        <w:rPr>
          <w:bCs/>
        </w:rPr>
        <w:t>khi Hội đồng thẩm định đã thố</w:t>
      </w:r>
      <w:r w:rsidRPr="004F7095">
        <w:rPr>
          <w:bCs/>
        </w:rPr>
        <w:t xml:space="preserve">ng nhất thông qua kết quả thẩm </w:t>
      </w:r>
      <w:r w:rsidR="002A2520" w:rsidRPr="004F7095">
        <w:rPr>
          <w:bCs/>
        </w:rPr>
        <w:t>định Chỉ số cải cách hành chính</w:t>
      </w:r>
      <w:r w:rsidRPr="004F7095">
        <w:rPr>
          <w:bCs/>
        </w:rPr>
        <w:t xml:space="preserve">. </w:t>
      </w:r>
    </w:p>
    <w:p w:rsidR="00A06869" w:rsidRPr="004F7095" w:rsidRDefault="00C53A5B" w:rsidP="001A6700">
      <w:pPr>
        <w:widowControl w:val="0"/>
        <w:spacing w:before="120" w:line="252" w:lineRule="auto"/>
        <w:ind w:firstLine="720"/>
        <w:jc w:val="both"/>
        <w:rPr>
          <w:bCs/>
          <w:lang w:val="vi-VN"/>
        </w:rPr>
      </w:pPr>
      <w:r w:rsidRPr="004F7095">
        <w:rPr>
          <w:bCs/>
        </w:rPr>
        <w:t>d)</w:t>
      </w:r>
      <w:r w:rsidR="00BD5762">
        <w:rPr>
          <w:bCs/>
        </w:rPr>
        <w:t xml:space="preserve"> </w:t>
      </w:r>
      <w:r w:rsidR="00A06869" w:rsidRPr="004F7095">
        <w:rPr>
          <w:bCs/>
          <w:lang w:val="vi-VN"/>
        </w:rPr>
        <w:t xml:space="preserve">Hội đồng thẩm định trình </w:t>
      </w:r>
      <w:r w:rsidR="00000909">
        <w:rPr>
          <w:bCs/>
          <w:lang w:val="vi-VN"/>
        </w:rPr>
        <w:t xml:space="preserve">Giám đốc Sở Y tế </w:t>
      </w:r>
      <w:r w:rsidR="00A06869" w:rsidRPr="004F7095">
        <w:rPr>
          <w:bCs/>
          <w:lang w:val="vi-VN"/>
        </w:rPr>
        <w:t xml:space="preserve">xem xét, phê duyệt kết quả </w:t>
      </w:r>
      <w:r w:rsidR="00BD5762">
        <w:rPr>
          <w:bCs/>
        </w:rPr>
        <w:t xml:space="preserve">đánh giá, </w:t>
      </w:r>
      <w:r w:rsidR="00A06869" w:rsidRPr="004F7095">
        <w:rPr>
          <w:bCs/>
          <w:lang w:val="vi-VN"/>
        </w:rPr>
        <w:t xml:space="preserve">xếp </w:t>
      </w:r>
      <w:r w:rsidR="00300DB8" w:rsidRPr="004F7095">
        <w:rPr>
          <w:bCs/>
        </w:rPr>
        <w:t>hạng</w:t>
      </w:r>
      <w:r w:rsidR="00A06869" w:rsidRPr="004F7095">
        <w:rPr>
          <w:bCs/>
          <w:lang w:val="vi-VN"/>
        </w:rPr>
        <w:t xml:space="preserve"> </w:t>
      </w:r>
      <w:r w:rsidR="00BD5762">
        <w:rPr>
          <w:bCs/>
        </w:rPr>
        <w:t xml:space="preserve">kết quả thực hiện </w:t>
      </w:r>
      <w:r w:rsidR="00A06869" w:rsidRPr="004F7095">
        <w:rPr>
          <w:bCs/>
          <w:lang w:val="vi-VN"/>
        </w:rPr>
        <w:t>công tác cải cách hành chính của các cơ quan, đơn vị</w:t>
      </w:r>
      <w:r w:rsidR="003E0ED0">
        <w:rPr>
          <w:bCs/>
          <w:lang w:val="vi-VN"/>
        </w:rPr>
        <w:t>.</w:t>
      </w:r>
    </w:p>
    <w:p w:rsidR="00A06869" w:rsidRPr="004F7095" w:rsidRDefault="00C53A5B" w:rsidP="001A6700">
      <w:pPr>
        <w:widowControl w:val="0"/>
        <w:spacing w:before="120" w:line="252" w:lineRule="auto"/>
        <w:ind w:firstLine="720"/>
        <w:jc w:val="both"/>
        <w:rPr>
          <w:bCs/>
          <w:lang w:val="vi-VN"/>
        </w:rPr>
      </w:pPr>
      <w:r w:rsidRPr="004F7095">
        <w:rPr>
          <w:bCs/>
        </w:rPr>
        <w:t>đ)</w:t>
      </w:r>
      <w:r w:rsidR="00BD5762">
        <w:rPr>
          <w:bCs/>
        </w:rPr>
        <w:t xml:space="preserve"> </w:t>
      </w:r>
      <w:r w:rsidR="003E0ED0">
        <w:rPr>
          <w:bCs/>
        </w:rPr>
        <w:t>Giám</w:t>
      </w:r>
      <w:r w:rsidR="003E0ED0">
        <w:rPr>
          <w:bCs/>
          <w:lang w:val="vi-VN"/>
        </w:rPr>
        <w:t xml:space="preserve"> đốc Sở Y tế </w:t>
      </w:r>
      <w:r w:rsidR="00A06869" w:rsidRPr="004F7095">
        <w:rPr>
          <w:bCs/>
          <w:lang w:val="vi-VN"/>
        </w:rPr>
        <w:t xml:space="preserve">ban hành </w:t>
      </w:r>
      <w:r w:rsidR="00300DB8" w:rsidRPr="004F7095">
        <w:rPr>
          <w:bCs/>
        </w:rPr>
        <w:t>Quyết định</w:t>
      </w:r>
      <w:r w:rsidR="00A06869" w:rsidRPr="004F7095">
        <w:rPr>
          <w:bCs/>
          <w:lang w:val="vi-VN"/>
        </w:rPr>
        <w:t xml:space="preserve"> công bố kết quả </w:t>
      </w:r>
      <w:r w:rsidR="00BD5762">
        <w:rPr>
          <w:bCs/>
        </w:rPr>
        <w:t xml:space="preserve">đánh giá, </w:t>
      </w:r>
      <w:r w:rsidR="00A06869" w:rsidRPr="004F7095">
        <w:rPr>
          <w:bCs/>
          <w:lang w:val="vi-VN"/>
        </w:rPr>
        <w:t xml:space="preserve">xếp </w:t>
      </w:r>
      <w:r w:rsidR="008248BF" w:rsidRPr="004F7095">
        <w:rPr>
          <w:bCs/>
        </w:rPr>
        <w:t>hạng</w:t>
      </w:r>
      <w:r w:rsidR="00A06869" w:rsidRPr="004F7095">
        <w:rPr>
          <w:bCs/>
          <w:lang w:val="vi-VN"/>
        </w:rPr>
        <w:t xml:space="preserve"> công tác cải cách hành chính của các cơ quan, đơn vị</w:t>
      </w:r>
      <w:r w:rsidR="003E0ED0">
        <w:rPr>
          <w:bCs/>
          <w:lang w:val="vi-VN"/>
        </w:rPr>
        <w:t>.</w:t>
      </w:r>
    </w:p>
    <w:p w:rsidR="0017370F" w:rsidRPr="004F7095" w:rsidRDefault="0017370F" w:rsidP="001A6700">
      <w:pPr>
        <w:widowControl w:val="0"/>
        <w:spacing w:before="120" w:line="252" w:lineRule="auto"/>
        <w:ind w:firstLine="720"/>
        <w:jc w:val="both"/>
        <w:rPr>
          <w:b/>
          <w:bCs/>
        </w:rPr>
      </w:pPr>
      <w:r w:rsidRPr="004F7095">
        <w:rPr>
          <w:b/>
          <w:bCs/>
        </w:rPr>
        <w:t xml:space="preserve">Điều 9. </w:t>
      </w:r>
      <w:r w:rsidR="0016578D" w:rsidRPr="004F7095">
        <w:rPr>
          <w:b/>
          <w:bCs/>
        </w:rPr>
        <w:t>Chỉ số</w:t>
      </w:r>
      <w:r w:rsidR="00F8606A" w:rsidRPr="004F7095">
        <w:rPr>
          <w:b/>
          <w:bCs/>
        </w:rPr>
        <w:t xml:space="preserve"> và x</w:t>
      </w:r>
      <w:r w:rsidRPr="004F7095">
        <w:rPr>
          <w:b/>
          <w:bCs/>
        </w:rPr>
        <w:t>ếp hạng kết quả cải cách hành chính</w:t>
      </w:r>
    </w:p>
    <w:p w:rsidR="00F8606A" w:rsidRPr="004F7095" w:rsidRDefault="00F8606A" w:rsidP="001A6700">
      <w:pPr>
        <w:widowControl w:val="0"/>
        <w:spacing w:before="120" w:line="252" w:lineRule="auto"/>
        <w:ind w:firstLine="720"/>
        <w:jc w:val="both"/>
        <w:rPr>
          <w:bCs/>
        </w:rPr>
      </w:pPr>
      <w:r w:rsidRPr="004F7095">
        <w:rPr>
          <w:bCs/>
        </w:rPr>
        <w:t xml:space="preserve">1. </w:t>
      </w:r>
      <w:r w:rsidR="00FB275D" w:rsidRPr="004F7095">
        <w:rPr>
          <w:bCs/>
        </w:rPr>
        <w:t xml:space="preserve">Căn cứ kết quả thẩm định của Hội đồng, </w:t>
      </w:r>
      <w:r w:rsidRPr="004F7095">
        <w:rPr>
          <w:bCs/>
        </w:rPr>
        <w:t xml:space="preserve">Chỉ số Cải cách hành chính được xác định </w:t>
      </w:r>
      <w:r w:rsidR="00FB275D" w:rsidRPr="004F7095">
        <w:rPr>
          <w:bCs/>
        </w:rPr>
        <w:t xml:space="preserve">bằng công thức </w:t>
      </w:r>
      <w:r w:rsidRPr="004F7095">
        <w:rPr>
          <w:bCs/>
        </w:rPr>
        <w:t>như sau:</w:t>
      </w:r>
    </w:p>
    <w:p w:rsidR="00F8606A" w:rsidRPr="004F7095" w:rsidRDefault="00DD0521" w:rsidP="001A6700">
      <w:pPr>
        <w:widowControl w:val="0"/>
        <w:spacing w:before="120" w:line="252" w:lineRule="auto"/>
        <w:ind w:firstLine="720"/>
        <w:jc w:val="both"/>
        <w:rPr>
          <w:bCs/>
        </w:rPr>
      </w:pPr>
      <w:r>
        <w:rPr>
          <w:bCs/>
          <w:noProof/>
        </w:rPr>
        <w:pict>
          <v:shapetype id="_x0000_t202" coordsize="21600,21600" o:spt="202" path="m,l,21600r21600,l21600,xe">
            <v:stroke joinstyle="miter"/>
            <v:path gradientshapeok="t" o:connecttype="rect"/>
          </v:shapetype>
          <v:shape id="Text Box 19" o:spid="_x0000_s1027" type="#_x0000_t202" style="position:absolute;left:0;text-align:left;margin-left:114.75pt;margin-top:8.45pt;width:136.8pt;height:45pt;z-index:251659264;visibility:visible" stroked="f">
            <v:textbox>
              <w:txbxContent>
                <w:p w:rsidR="00FB275D" w:rsidRDefault="00FB275D">
                  <w:r>
                    <w:t>PARI =</w:t>
                  </w:r>
                  <w:r w:rsidR="00F81425" w:rsidRPr="00FB275D">
                    <w:rPr>
                      <w:noProof/>
                      <w:position w:val="-24"/>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4.95pt;height:39.9pt;mso-width-percent:0;mso-height-percent:0;mso-width-percent:0;mso-height-percent:0" o:ole="">
                        <v:imagedata r:id="rId7" o:title=""/>
                      </v:shape>
                      <o:OLEObject Type="Embed" ProgID="Equation.3" ShapeID="_x0000_i1025" DrawAspect="Content" ObjectID="_1698069755" r:id="rId8"/>
                    </w:object>
                  </w:r>
                </w:p>
              </w:txbxContent>
            </v:textbox>
          </v:shape>
        </w:pict>
      </w:r>
    </w:p>
    <w:p w:rsidR="00FB275D" w:rsidRPr="004F7095" w:rsidRDefault="00FB275D" w:rsidP="001A6700">
      <w:pPr>
        <w:widowControl w:val="0"/>
        <w:spacing w:before="120" w:line="252" w:lineRule="auto"/>
        <w:ind w:firstLine="720"/>
        <w:jc w:val="both"/>
        <w:rPr>
          <w:bCs/>
        </w:rPr>
      </w:pPr>
    </w:p>
    <w:p w:rsidR="00FB275D" w:rsidRPr="004F7095" w:rsidRDefault="00FB275D" w:rsidP="001A6700">
      <w:pPr>
        <w:widowControl w:val="0"/>
        <w:spacing w:before="120" w:line="252" w:lineRule="auto"/>
        <w:ind w:firstLine="720"/>
        <w:jc w:val="both"/>
        <w:rPr>
          <w:bCs/>
          <w:sz w:val="14"/>
        </w:rPr>
      </w:pPr>
    </w:p>
    <w:p w:rsidR="00FB275D" w:rsidRPr="004F7095" w:rsidRDefault="00FB275D" w:rsidP="001A6700">
      <w:pPr>
        <w:widowControl w:val="0"/>
        <w:spacing w:before="120" w:line="252" w:lineRule="auto"/>
        <w:ind w:firstLine="720"/>
        <w:jc w:val="both"/>
        <w:rPr>
          <w:bCs/>
        </w:rPr>
      </w:pPr>
      <w:r w:rsidRPr="004F7095">
        <w:rPr>
          <w:bCs/>
        </w:rPr>
        <w:t>Trong đó:</w:t>
      </w:r>
      <w:r w:rsidRPr="004F7095">
        <w:rPr>
          <w:bCs/>
        </w:rPr>
        <w:tab/>
        <w:t>PARI</w:t>
      </w:r>
      <w:r w:rsidRPr="004F7095">
        <w:rPr>
          <w:bCs/>
        </w:rPr>
        <w:tab/>
        <w:t>: Chỉ số Cải cách hành chính (%)</w:t>
      </w:r>
    </w:p>
    <w:p w:rsidR="00FB275D" w:rsidRPr="004F7095" w:rsidRDefault="00FB275D" w:rsidP="001A6700">
      <w:pPr>
        <w:widowControl w:val="0"/>
        <w:spacing w:before="120" w:line="252" w:lineRule="auto"/>
        <w:ind w:firstLine="720"/>
        <w:jc w:val="both"/>
        <w:rPr>
          <w:bCs/>
        </w:rPr>
      </w:pPr>
      <w:r w:rsidRPr="004F7095">
        <w:rPr>
          <w:bCs/>
        </w:rPr>
        <w:tab/>
      </w:r>
      <w:r w:rsidRPr="004F7095">
        <w:rPr>
          <w:bCs/>
        </w:rPr>
        <w:tab/>
        <w:t>p</w:t>
      </w:r>
      <w:r w:rsidRPr="004F7095">
        <w:rPr>
          <w:bCs/>
        </w:rPr>
        <w:tab/>
        <w:t xml:space="preserve">: </w:t>
      </w:r>
      <w:r w:rsidR="0016578D" w:rsidRPr="004F7095">
        <w:rPr>
          <w:bCs/>
          <w:lang w:val="vi-VN"/>
        </w:rPr>
        <w:t>Đ</w:t>
      </w:r>
      <w:r w:rsidRPr="004F7095">
        <w:rPr>
          <w:bCs/>
        </w:rPr>
        <w:t>iểm đạt được sau thẩm định</w:t>
      </w:r>
    </w:p>
    <w:p w:rsidR="00FB275D" w:rsidRPr="004F7095" w:rsidRDefault="00FB275D" w:rsidP="001A6700">
      <w:pPr>
        <w:widowControl w:val="0"/>
        <w:spacing w:before="120" w:line="252" w:lineRule="auto"/>
        <w:ind w:firstLine="720"/>
        <w:jc w:val="both"/>
        <w:rPr>
          <w:bCs/>
        </w:rPr>
      </w:pPr>
      <w:r w:rsidRPr="004F7095">
        <w:rPr>
          <w:bCs/>
        </w:rPr>
        <w:tab/>
      </w:r>
      <w:r w:rsidRPr="004F7095">
        <w:rPr>
          <w:bCs/>
        </w:rPr>
        <w:tab/>
        <w:t>P</w:t>
      </w:r>
      <w:r w:rsidRPr="004F7095">
        <w:rPr>
          <w:bCs/>
        </w:rPr>
        <w:tab/>
        <w:t xml:space="preserve">: </w:t>
      </w:r>
      <w:r w:rsidR="0016578D" w:rsidRPr="004F7095">
        <w:rPr>
          <w:bCs/>
          <w:lang w:val="vi-VN"/>
        </w:rPr>
        <w:t>Đ</w:t>
      </w:r>
      <w:r w:rsidRPr="004F7095">
        <w:rPr>
          <w:bCs/>
        </w:rPr>
        <w:t xml:space="preserve">iểm tối đa </w:t>
      </w:r>
      <w:r w:rsidR="00646F95" w:rsidRPr="004F7095">
        <w:rPr>
          <w:bCs/>
        </w:rPr>
        <w:t>theo thang điểm chuẩn</w:t>
      </w:r>
    </w:p>
    <w:p w:rsidR="00B2060F" w:rsidRPr="004F7095" w:rsidRDefault="00F8606A" w:rsidP="001A6700">
      <w:pPr>
        <w:widowControl w:val="0"/>
        <w:spacing w:before="120" w:line="252" w:lineRule="auto"/>
        <w:ind w:firstLine="720"/>
        <w:jc w:val="both"/>
        <w:rPr>
          <w:bCs/>
        </w:rPr>
      </w:pPr>
      <w:r w:rsidRPr="004F7095">
        <w:rPr>
          <w:bCs/>
        </w:rPr>
        <w:t>2</w:t>
      </w:r>
      <w:r w:rsidR="0017370F" w:rsidRPr="004F7095">
        <w:rPr>
          <w:bCs/>
        </w:rPr>
        <w:t xml:space="preserve">. </w:t>
      </w:r>
      <w:r w:rsidRPr="004F7095">
        <w:rPr>
          <w:bCs/>
        </w:rPr>
        <w:t>Căn cứ</w:t>
      </w:r>
      <w:r w:rsidR="00B2060F" w:rsidRPr="004F7095">
        <w:rPr>
          <w:bCs/>
        </w:rPr>
        <w:t xml:space="preserve"> Chỉ số cải cách hành chính </w:t>
      </w:r>
      <w:r w:rsidRPr="004F7095">
        <w:rPr>
          <w:bCs/>
        </w:rPr>
        <w:t xml:space="preserve">mà mỗi cơ quan, đơn vị đạt được, xếp hạng kết quả cải cách hành chính hàng năm </w:t>
      </w:r>
      <w:r w:rsidR="00B2060F" w:rsidRPr="004F7095">
        <w:rPr>
          <w:bCs/>
        </w:rPr>
        <w:t>như sau:</w:t>
      </w:r>
    </w:p>
    <w:p w:rsidR="0017370F" w:rsidRPr="004F7095" w:rsidRDefault="0085491A" w:rsidP="001A6700">
      <w:pPr>
        <w:widowControl w:val="0"/>
        <w:spacing w:before="120" w:line="252" w:lineRule="auto"/>
        <w:ind w:firstLine="720"/>
        <w:jc w:val="both"/>
        <w:rPr>
          <w:bCs/>
        </w:rPr>
      </w:pPr>
      <w:r w:rsidRPr="004F7095">
        <w:rPr>
          <w:bCs/>
        </w:rPr>
        <w:t xml:space="preserve">- </w:t>
      </w:r>
      <w:r w:rsidR="0017370F" w:rsidRPr="004F7095">
        <w:rPr>
          <w:bCs/>
        </w:rPr>
        <w:t>Cơ quan, đơn vị</w:t>
      </w:r>
      <w:r w:rsidR="0016578D" w:rsidRPr="004F7095">
        <w:rPr>
          <w:bCs/>
        </w:rPr>
        <w:t>, địa phương</w:t>
      </w:r>
      <w:r w:rsidR="0017370F" w:rsidRPr="004F7095">
        <w:rPr>
          <w:bCs/>
        </w:rPr>
        <w:t xml:space="preserve"> được xếp hạng </w:t>
      </w:r>
      <w:r w:rsidR="00183056" w:rsidRPr="004F7095">
        <w:rPr>
          <w:bCs/>
        </w:rPr>
        <w:t>TỐT</w:t>
      </w:r>
      <w:r w:rsidR="0017370F" w:rsidRPr="004F7095">
        <w:rPr>
          <w:bCs/>
        </w:rPr>
        <w:t xml:space="preserve"> khi </w:t>
      </w:r>
      <w:r w:rsidR="00AD77ED" w:rsidRPr="004F7095">
        <w:rPr>
          <w:bCs/>
        </w:rPr>
        <w:t>Chỉ số cải cách hành chính</w:t>
      </w:r>
      <w:r w:rsidR="00BD5762">
        <w:rPr>
          <w:bCs/>
        </w:rPr>
        <w:t xml:space="preserve"> </w:t>
      </w:r>
      <w:r w:rsidR="00F8606A" w:rsidRPr="004F7095">
        <w:rPr>
          <w:bCs/>
        </w:rPr>
        <w:t xml:space="preserve">đạt </w:t>
      </w:r>
      <w:r w:rsidR="0017370F" w:rsidRPr="004F7095">
        <w:rPr>
          <w:bCs/>
        </w:rPr>
        <w:t>từ 85</w:t>
      </w:r>
      <w:r w:rsidR="00AD77ED" w:rsidRPr="004F7095">
        <w:rPr>
          <w:bCs/>
        </w:rPr>
        <w:t>%</w:t>
      </w:r>
      <w:r w:rsidR="0017370F" w:rsidRPr="004F7095">
        <w:rPr>
          <w:bCs/>
        </w:rPr>
        <w:t xml:space="preserve"> đến 100</w:t>
      </w:r>
      <w:r w:rsidR="00AD77ED" w:rsidRPr="004F7095">
        <w:rPr>
          <w:bCs/>
        </w:rPr>
        <w:t>%</w:t>
      </w:r>
      <w:r w:rsidR="0017370F" w:rsidRPr="004F7095">
        <w:rPr>
          <w:bCs/>
        </w:rPr>
        <w:t>.</w:t>
      </w:r>
    </w:p>
    <w:p w:rsidR="0017370F" w:rsidRPr="004F7095" w:rsidRDefault="0085491A" w:rsidP="001A6700">
      <w:pPr>
        <w:widowControl w:val="0"/>
        <w:spacing w:before="120" w:line="252" w:lineRule="auto"/>
        <w:ind w:firstLine="720"/>
        <w:jc w:val="both"/>
        <w:rPr>
          <w:bCs/>
          <w:lang w:val="vi-VN"/>
        </w:rPr>
      </w:pPr>
      <w:r w:rsidRPr="004F7095">
        <w:rPr>
          <w:bCs/>
        </w:rPr>
        <w:t>-</w:t>
      </w:r>
      <w:r w:rsidR="0017370F" w:rsidRPr="004F7095">
        <w:rPr>
          <w:bCs/>
        </w:rPr>
        <w:t xml:space="preserve"> Cơ quan, đơn vị</w:t>
      </w:r>
      <w:r w:rsidR="0016578D" w:rsidRPr="004F7095">
        <w:rPr>
          <w:bCs/>
        </w:rPr>
        <w:t>, địa phương</w:t>
      </w:r>
      <w:r w:rsidR="0017370F" w:rsidRPr="004F7095">
        <w:rPr>
          <w:bCs/>
        </w:rPr>
        <w:t xml:space="preserve"> được xếp hạng </w:t>
      </w:r>
      <w:r w:rsidR="00183056" w:rsidRPr="004F7095">
        <w:rPr>
          <w:bCs/>
        </w:rPr>
        <w:t>KHÁ</w:t>
      </w:r>
      <w:r w:rsidR="0017370F" w:rsidRPr="004F7095">
        <w:rPr>
          <w:bCs/>
        </w:rPr>
        <w:t xml:space="preserve"> khi </w:t>
      </w:r>
      <w:r w:rsidR="00AD77ED" w:rsidRPr="004F7095">
        <w:rPr>
          <w:bCs/>
        </w:rPr>
        <w:t>Chỉ số cải cách hành chính</w:t>
      </w:r>
      <w:r w:rsidR="00BD5762">
        <w:rPr>
          <w:bCs/>
        </w:rPr>
        <w:t xml:space="preserve"> </w:t>
      </w:r>
      <w:r w:rsidR="00F8606A" w:rsidRPr="004F7095">
        <w:rPr>
          <w:bCs/>
        </w:rPr>
        <w:t xml:space="preserve">đạt </w:t>
      </w:r>
      <w:r w:rsidR="0017370F" w:rsidRPr="004F7095">
        <w:rPr>
          <w:bCs/>
        </w:rPr>
        <w:t>từ 75</w:t>
      </w:r>
      <w:r w:rsidR="00AD77ED" w:rsidRPr="004F7095">
        <w:rPr>
          <w:bCs/>
        </w:rPr>
        <w:t>%</w:t>
      </w:r>
      <w:r w:rsidR="0017370F" w:rsidRPr="004F7095">
        <w:rPr>
          <w:bCs/>
        </w:rPr>
        <w:t xml:space="preserve"> đến </w:t>
      </w:r>
      <w:r w:rsidR="00AD5209" w:rsidRPr="004F7095">
        <w:rPr>
          <w:bCs/>
        </w:rPr>
        <w:t>dưới 85</w:t>
      </w:r>
      <w:r w:rsidR="00AD77ED" w:rsidRPr="004F7095">
        <w:rPr>
          <w:bCs/>
        </w:rPr>
        <w:t>%</w:t>
      </w:r>
      <w:r w:rsidR="00170049" w:rsidRPr="004F7095">
        <w:rPr>
          <w:bCs/>
          <w:lang w:val="vi-VN"/>
        </w:rPr>
        <w:t>.</w:t>
      </w:r>
    </w:p>
    <w:p w:rsidR="0017370F" w:rsidRPr="004F7095" w:rsidRDefault="0085491A" w:rsidP="001A6700">
      <w:pPr>
        <w:widowControl w:val="0"/>
        <w:spacing w:before="120" w:line="252" w:lineRule="auto"/>
        <w:ind w:firstLine="720"/>
        <w:jc w:val="both"/>
        <w:rPr>
          <w:bCs/>
          <w:lang w:val="vi-VN"/>
        </w:rPr>
      </w:pPr>
      <w:r w:rsidRPr="004F7095">
        <w:rPr>
          <w:bCs/>
          <w:lang w:val="vi-VN"/>
        </w:rPr>
        <w:lastRenderedPageBreak/>
        <w:t>-</w:t>
      </w:r>
      <w:r w:rsidR="0017370F" w:rsidRPr="004F7095">
        <w:rPr>
          <w:bCs/>
          <w:lang w:val="vi-VN"/>
        </w:rPr>
        <w:t xml:space="preserve"> Cơ quan, đơn vị</w:t>
      </w:r>
      <w:r w:rsidR="0016578D" w:rsidRPr="004F7095">
        <w:rPr>
          <w:bCs/>
          <w:lang w:val="vi-VN"/>
        </w:rPr>
        <w:t>, địa phương</w:t>
      </w:r>
      <w:r w:rsidR="0017370F" w:rsidRPr="004F7095">
        <w:rPr>
          <w:bCs/>
          <w:lang w:val="vi-VN"/>
        </w:rPr>
        <w:t xml:space="preserve"> được xếp hạng </w:t>
      </w:r>
      <w:r w:rsidR="00183056" w:rsidRPr="004F7095">
        <w:rPr>
          <w:bCs/>
        </w:rPr>
        <w:t>TRUNG BÌNH</w:t>
      </w:r>
      <w:r w:rsidR="0017370F" w:rsidRPr="004F7095">
        <w:rPr>
          <w:bCs/>
          <w:lang w:val="vi-VN"/>
        </w:rPr>
        <w:t xml:space="preserve"> khi </w:t>
      </w:r>
      <w:r w:rsidR="00AD77ED" w:rsidRPr="004F7095">
        <w:rPr>
          <w:bCs/>
          <w:lang w:val="vi-VN"/>
        </w:rPr>
        <w:t>Chỉ số cải cách hành chính</w:t>
      </w:r>
      <w:r w:rsidR="00BD5762">
        <w:rPr>
          <w:bCs/>
        </w:rPr>
        <w:t xml:space="preserve"> </w:t>
      </w:r>
      <w:r w:rsidR="00F8606A" w:rsidRPr="004F7095">
        <w:rPr>
          <w:bCs/>
          <w:lang w:val="vi-VN"/>
        </w:rPr>
        <w:t xml:space="preserve">đạt </w:t>
      </w:r>
      <w:r w:rsidR="0017370F" w:rsidRPr="004F7095">
        <w:rPr>
          <w:bCs/>
          <w:lang w:val="vi-VN"/>
        </w:rPr>
        <w:t xml:space="preserve">từ </w:t>
      </w:r>
      <w:r w:rsidR="00101659" w:rsidRPr="004F7095">
        <w:rPr>
          <w:bCs/>
          <w:lang w:val="vi-VN"/>
        </w:rPr>
        <w:t>6</w:t>
      </w:r>
      <w:r w:rsidR="0017370F" w:rsidRPr="004F7095">
        <w:rPr>
          <w:bCs/>
          <w:lang w:val="vi-VN"/>
        </w:rPr>
        <w:t>0</w:t>
      </w:r>
      <w:r w:rsidR="00AD77ED" w:rsidRPr="004F7095">
        <w:rPr>
          <w:bCs/>
          <w:lang w:val="vi-VN"/>
        </w:rPr>
        <w:t>%</w:t>
      </w:r>
      <w:r w:rsidR="0017370F" w:rsidRPr="004F7095">
        <w:rPr>
          <w:bCs/>
          <w:lang w:val="vi-VN"/>
        </w:rPr>
        <w:t xml:space="preserve"> đến </w:t>
      </w:r>
      <w:r w:rsidR="00AD5209" w:rsidRPr="004F7095">
        <w:rPr>
          <w:bCs/>
          <w:lang w:val="vi-VN"/>
        </w:rPr>
        <w:t xml:space="preserve">dưới </w:t>
      </w:r>
      <w:r w:rsidR="0017370F" w:rsidRPr="004F7095">
        <w:rPr>
          <w:bCs/>
          <w:lang w:val="vi-VN"/>
        </w:rPr>
        <w:t>7</w:t>
      </w:r>
      <w:r w:rsidR="00AD5209" w:rsidRPr="004F7095">
        <w:rPr>
          <w:bCs/>
          <w:lang w:val="vi-VN"/>
        </w:rPr>
        <w:t>5</w:t>
      </w:r>
      <w:r w:rsidR="00AD77ED" w:rsidRPr="004F7095">
        <w:rPr>
          <w:bCs/>
          <w:lang w:val="vi-VN"/>
        </w:rPr>
        <w:t>%</w:t>
      </w:r>
      <w:r w:rsidR="00170049" w:rsidRPr="004F7095">
        <w:rPr>
          <w:bCs/>
          <w:lang w:val="vi-VN"/>
        </w:rPr>
        <w:t>.</w:t>
      </w:r>
    </w:p>
    <w:p w:rsidR="0017370F" w:rsidRPr="004F7095" w:rsidRDefault="0085491A" w:rsidP="001A6700">
      <w:pPr>
        <w:widowControl w:val="0"/>
        <w:spacing w:before="120" w:line="252" w:lineRule="auto"/>
        <w:ind w:firstLine="720"/>
        <w:jc w:val="both"/>
        <w:rPr>
          <w:bCs/>
        </w:rPr>
      </w:pPr>
      <w:r w:rsidRPr="004F7095">
        <w:rPr>
          <w:bCs/>
          <w:lang w:val="vi-VN"/>
        </w:rPr>
        <w:t>-</w:t>
      </w:r>
      <w:r w:rsidR="0017370F" w:rsidRPr="004F7095">
        <w:rPr>
          <w:bCs/>
          <w:lang w:val="vi-VN"/>
        </w:rPr>
        <w:t xml:space="preserve"> Cơ quan, đơn vị</w:t>
      </w:r>
      <w:r w:rsidR="0016578D" w:rsidRPr="004F7095">
        <w:rPr>
          <w:bCs/>
          <w:lang w:val="vi-VN"/>
        </w:rPr>
        <w:t>, địa phương</w:t>
      </w:r>
      <w:r w:rsidR="0017370F" w:rsidRPr="004F7095">
        <w:rPr>
          <w:bCs/>
          <w:lang w:val="vi-VN"/>
        </w:rPr>
        <w:t xml:space="preserve"> được xếp hạng </w:t>
      </w:r>
      <w:r w:rsidR="00183056" w:rsidRPr="004F7095">
        <w:rPr>
          <w:bCs/>
        </w:rPr>
        <w:t>YẾU</w:t>
      </w:r>
      <w:r w:rsidR="0017370F" w:rsidRPr="004F7095">
        <w:rPr>
          <w:bCs/>
          <w:lang w:val="vi-VN"/>
        </w:rPr>
        <w:t xml:space="preserve"> khi </w:t>
      </w:r>
      <w:r w:rsidR="00AD77ED" w:rsidRPr="004F7095">
        <w:rPr>
          <w:bCs/>
          <w:lang w:val="vi-VN"/>
        </w:rPr>
        <w:t>Chỉ số cải cách hành chính</w:t>
      </w:r>
      <w:r w:rsidR="00BD5762">
        <w:rPr>
          <w:bCs/>
        </w:rPr>
        <w:t xml:space="preserve"> </w:t>
      </w:r>
      <w:r w:rsidR="00061F13" w:rsidRPr="004F7095">
        <w:rPr>
          <w:bCs/>
        </w:rPr>
        <w:t>thấp</w:t>
      </w:r>
      <w:r w:rsidR="0017370F" w:rsidRPr="004F7095">
        <w:rPr>
          <w:bCs/>
          <w:lang w:val="vi-VN"/>
        </w:rPr>
        <w:t xml:space="preserve"> hơn </w:t>
      </w:r>
      <w:r w:rsidR="00101659" w:rsidRPr="004F7095">
        <w:rPr>
          <w:bCs/>
          <w:lang w:val="vi-VN"/>
        </w:rPr>
        <w:t>6</w:t>
      </w:r>
      <w:r w:rsidR="00AD77ED" w:rsidRPr="004F7095">
        <w:rPr>
          <w:bCs/>
          <w:lang w:val="vi-VN"/>
        </w:rPr>
        <w:t>0%</w:t>
      </w:r>
      <w:r w:rsidR="0017370F" w:rsidRPr="004F7095">
        <w:rPr>
          <w:bCs/>
          <w:lang w:val="vi-VN"/>
        </w:rPr>
        <w:t>.</w:t>
      </w:r>
    </w:p>
    <w:p w:rsidR="00D47AF6" w:rsidRPr="004F7095" w:rsidRDefault="00D47AF6" w:rsidP="001A6700">
      <w:pPr>
        <w:widowControl w:val="0"/>
        <w:spacing w:before="120" w:line="252" w:lineRule="auto"/>
        <w:ind w:firstLine="720"/>
        <w:jc w:val="both"/>
        <w:rPr>
          <w:bCs/>
        </w:rPr>
      </w:pPr>
      <w:r w:rsidRPr="004F7095">
        <w:rPr>
          <w:bCs/>
        </w:rPr>
        <w:t>3. Công bố kết quả xếp hạng Chỉ số cải cách hành chính</w:t>
      </w:r>
    </w:p>
    <w:p w:rsidR="003E0ED0" w:rsidRDefault="00D47AF6" w:rsidP="003E0ED0">
      <w:pPr>
        <w:widowControl w:val="0"/>
        <w:spacing w:before="120" w:line="252" w:lineRule="auto"/>
        <w:ind w:firstLine="720"/>
        <w:jc w:val="both"/>
        <w:rPr>
          <w:bCs/>
          <w:lang w:val="vi-VN"/>
        </w:rPr>
      </w:pPr>
      <w:r w:rsidRPr="004F7095">
        <w:rPr>
          <w:bCs/>
        </w:rPr>
        <w:t xml:space="preserve">- </w:t>
      </w:r>
      <w:r w:rsidR="00345FED" w:rsidRPr="004F7095">
        <w:rPr>
          <w:bCs/>
        </w:rPr>
        <w:t xml:space="preserve">Hội đồng </w:t>
      </w:r>
      <w:r w:rsidR="00BD5762">
        <w:rPr>
          <w:bCs/>
        </w:rPr>
        <w:t xml:space="preserve">thẩm định </w:t>
      </w:r>
      <w:r w:rsidR="00345FED" w:rsidRPr="004F7095">
        <w:rPr>
          <w:bCs/>
        </w:rPr>
        <w:t xml:space="preserve">của </w:t>
      </w:r>
      <w:r w:rsidR="003E0ED0">
        <w:rPr>
          <w:bCs/>
        </w:rPr>
        <w:t>Sở</w:t>
      </w:r>
      <w:r w:rsidR="003E0ED0">
        <w:rPr>
          <w:bCs/>
          <w:lang w:val="vi-VN"/>
        </w:rPr>
        <w:t xml:space="preserve"> Y tế </w:t>
      </w:r>
      <w:r w:rsidR="00F56465" w:rsidRPr="004F7095">
        <w:rPr>
          <w:bCs/>
        </w:rPr>
        <w:t>tham mưu công bố công khai kết quả xếp hạng Chỉ số cải cách hành chính của các cơ quan</w:t>
      </w:r>
      <w:r w:rsidR="00485C9C" w:rsidRPr="004F7095">
        <w:rPr>
          <w:bCs/>
          <w:lang w:val="vi-VN"/>
        </w:rPr>
        <w:t>, đơn vị</w:t>
      </w:r>
      <w:r w:rsidR="003E0ED0">
        <w:rPr>
          <w:bCs/>
          <w:lang w:val="vi-VN"/>
        </w:rPr>
        <w:t xml:space="preserve"> theo thẩm quyền.</w:t>
      </w:r>
    </w:p>
    <w:p w:rsidR="005C3C8C" w:rsidRPr="003E0ED0" w:rsidRDefault="00F56465" w:rsidP="003E0ED0">
      <w:pPr>
        <w:widowControl w:val="0"/>
        <w:spacing w:before="120" w:line="252" w:lineRule="auto"/>
        <w:ind w:firstLine="720"/>
        <w:jc w:val="both"/>
        <w:rPr>
          <w:bCs/>
          <w:lang w:val="vi-VN"/>
        </w:rPr>
      </w:pPr>
      <w:r w:rsidRPr="004F7095">
        <w:rPr>
          <w:bCs/>
        </w:rPr>
        <w:t xml:space="preserve">- Hội đồng thẩm </w:t>
      </w:r>
      <w:r w:rsidR="00BD5762">
        <w:rPr>
          <w:bCs/>
        </w:rPr>
        <w:t xml:space="preserve">của </w:t>
      </w:r>
      <w:r w:rsidR="003E0ED0">
        <w:rPr>
          <w:bCs/>
        </w:rPr>
        <w:t>Sở</w:t>
      </w:r>
      <w:r w:rsidR="003E0ED0">
        <w:rPr>
          <w:bCs/>
          <w:lang w:val="vi-VN"/>
        </w:rPr>
        <w:t xml:space="preserve"> Y tế</w:t>
      </w:r>
      <w:r w:rsidRPr="004F7095">
        <w:rPr>
          <w:bCs/>
        </w:rPr>
        <w:t xml:space="preserve"> tham mưu </w:t>
      </w:r>
      <w:r w:rsidR="003E0ED0">
        <w:rPr>
          <w:bCs/>
        </w:rPr>
        <w:t>Giám</w:t>
      </w:r>
      <w:r w:rsidR="003E0ED0">
        <w:rPr>
          <w:bCs/>
          <w:lang w:val="vi-VN"/>
        </w:rPr>
        <w:t xml:space="preserve"> đốc Sở Y tế</w:t>
      </w:r>
      <w:r w:rsidRPr="004F7095">
        <w:rPr>
          <w:bCs/>
          <w:lang w:val="vi-VN"/>
        </w:rPr>
        <w:t xml:space="preserve"> ban hành </w:t>
      </w:r>
      <w:r w:rsidRPr="004F7095">
        <w:rPr>
          <w:bCs/>
        </w:rPr>
        <w:t>Quyết định</w:t>
      </w:r>
      <w:r w:rsidRPr="004F7095">
        <w:rPr>
          <w:bCs/>
          <w:lang w:val="vi-VN"/>
        </w:rPr>
        <w:t xml:space="preserve"> công bố kết quả xếp </w:t>
      </w:r>
      <w:r w:rsidRPr="004F7095">
        <w:rPr>
          <w:bCs/>
        </w:rPr>
        <w:t>hạng</w:t>
      </w:r>
      <w:r w:rsidRPr="004F7095">
        <w:rPr>
          <w:bCs/>
          <w:lang w:val="vi-VN"/>
        </w:rPr>
        <w:t xml:space="preserve"> công tác cải cách hành chính của các cơ quan, đơn vị</w:t>
      </w:r>
      <w:r w:rsidR="003E0ED0">
        <w:rPr>
          <w:bCs/>
          <w:lang w:val="vi-VN"/>
        </w:rPr>
        <w:t xml:space="preserve"> trực thuộc Sở Y tế.</w:t>
      </w:r>
    </w:p>
    <w:p w:rsidR="00AF3562" w:rsidRPr="004F7095" w:rsidRDefault="00AF3562" w:rsidP="001A6700">
      <w:pPr>
        <w:pStyle w:val="Heading1"/>
        <w:keepNext w:val="0"/>
        <w:widowControl w:val="0"/>
        <w:spacing w:line="252" w:lineRule="auto"/>
        <w:ind w:firstLine="0"/>
        <w:jc w:val="center"/>
      </w:pPr>
    </w:p>
    <w:p w:rsidR="0017370F" w:rsidRPr="004F7095" w:rsidRDefault="0017370F" w:rsidP="001A6700">
      <w:pPr>
        <w:pStyle w:val="Heading1"/>
        <w:keepNext w:val="0"/>
        <w:widowControl w:val="0"/>
        <w:spacing w:line="252" w:lineRule="auto"/>
        <w:ind w:firstLine="0"/>
        <w:jc w:val="center"/>
      </w:pPr>
      <w:r w:rsidRPr="004F7095">
        <w:t>Chương</w:t>
      </w:r>
      <w:r w:rsidR="00F70BE7">
        <w:t xml:space="preserve"> </w:t>
      </w:r>
      <w:r w:rsidRPr="004F7095">
        <w:t>I</w:t>
      </w:r>
      <w:r w:rsidR="00EB7865" w:rsidRPr="004F7095">
        <w:t>II</w:t>
      </w:r>
    </w:p>
    <w:p w:rsidR="0017370F" w:rsidRPr="004F7095" w:rsidRDefault="0017370F" w:rsidP="001A6700">
      <w:pPr>
        <w:widowControl w:val="0"/>
        <w:spacing w:before="120" w:line="252" w:lineRule="auto"/>
        <w:jc w:val="center"/>
        <w:rPr>
          <w:b/>
        </w:rPr>
      </w:pPr>
      <w:r w:rsidRPr="004F7095">
        <w:rPr>
          <w:b/>
        </w:rPr>
        <w:t>TỔ CHỨC THỰC HIỆN</w:t>
      </w:r>
    </w:p>
    <w:p w:rsidR="003653C4" w:rsidRPr="004F7095" w:rsidRDefault="003653C4" w:rsidP="001A6700">
      <w:pPr>
        <w:widowControl w:val="0"/>
        <w:spacing w:before="120" w:line="252" w:lineRule="auto"/>
        <w:jc w:val="center"/>
        <w:rPr>
          <w:b/>
          <w:sz w:val="6"/>
        </w:rPr>
      </w:pPr>
    </w:p>
    <w:p w:rsidR="00EE7ECE" w:rsidRPr="004F7095" w:rsidRDefault="00EE7ECE" w:rsidP="001A6700">
      <w:pPr>
        <w:pStyle w:val="Heading1"/>
        <w:keepNext w:val="0"/>
        <w:widowControl w:val="0"/>
        <w:spacing w:line="252" w:lineRule="auto"/>
        <w:ind w:firstLine="720"/>
      </w:pPr>
      <w:r w:rsidRPr="004F7095">
        <w:t>Điều 10. Kinh phí thực hiện</w:t>
      </w:r>
    </w:p>
    <w:p w:rsidR="00EE7ECE" w:rsidRPr="004F7095" w:rsidRDefault="00EE7ECE" w:rsidP="001A6700">
      <w:pPr>
        <w:pStyle w:val="Heading1"/>
        <w:keepNext w:val="0"/>
        <w:widowControl w:val="0"/>
        <w:spacing w:line="252" w:lineRule="auto"/>
        <w:ind w:firstLine="720"/>
        <w:rPr>
          <w:b w:val="0"/>
        </w:rPr>
      </w:pPr>
      <w:r w:rsidRPr="004F7095">
        <w:rPr>
          <w:b w:val="0"/>
        </w:rPr>
        <w:t xml:space="preserve">Kinh phí triển khai xác định Chỉ số cải cách hành chính </w:t>
      </w:r>
      <w:r w:rsidR="00777852" w:rsidRPr="004F7095">
        <w:rPr>
          <w:b w:val="0"/>
        </w:rPr>
        <w:t xml:space="preserve">hàng năm </w:t>
      </w:r>
      <w:r w:rsidRPr="004F7095">
        <w:rPr>
          <w:b w:val="0"/>
        </w:rPr>
        <w:t>được đảm bảo bằng nguồn ngân sách nhà nước của tỉnh và thực hiện theo phân cấp ngân sách hiện hành.</w:t>
      </w:r>
    </w:p>
    <w:p w:rsidR="00EE7ECE" w:rsidRPr="004F7095" w:rsidRDefault="00EE7ECE" w:rsidP="001A6700">
      <w:pPr>
        <w:spacing w:before="120" w:line="252" w:lineRule="auto"/>
        <w:rPr>
          <w:b/>
        </w:rPr>
      </w:pPr>
      <w:r w:rsidRPr="004F7095">
        <w:tab/>
      </w:r>
      <w:r w:rsidRPr="004F7095">
        <w:rPr>
          <w:b/>
        </w:rPr>
        <w:t>Điều 11. Giải pháp thực hiện</w:t>
      </w:r>
    </w:p>
    <w:p w:rsidR="00117580" w:rsidRPr="004F7095" w:rsidRDefault="00EE7ECE" w:rsidP="001A6700">
      <w:pPr>
        <w:spacing w:before="120" w:line="252" w:lineRule="auto"/>
        <w:jc w:val="both"/>
      </w:pPr>
      <w:r w:rsidRPr="004F7095">
        <w:tab/>
      </w:r>
      <w:r w:rsidR="0091523E" w:rsidRPr="004F7095">
        <w:t>1</w:t>
      </w:r>
      <w:r w:rsidR="00117580" w:rsidRPr="004F7095">
        <w:t>. Tăng cường công tác tuyên truyền, phổ biến về Chỉ số cải cách hành chính</w:t>
      </w:r>
    </w:p>
    <w:p w:rsidR="00117580" w:rsidRPr="003E0ED0" w:rsidRDefault="00117580" w:rsidP="001A6700">
      <w:pPr>
        <w:spacing w:before="120" w:line="252" w:lineRule="auto"/>
        <w:ind w:firstLine="720"/>
        <w:jc w:val="both"/>
        <w:rPr>
          <w:lang w:val="vi-VN"/>
        </w:rPr>
      </w:pPr>
      <w:r w:rsidRPr="004F7095">
        <w:t>Tổ chức tuyên truyền, phổ biến về mục tiêu, nội dung, kết quả Chỉ số cải cách hành chính hàng năm dưới nhiều hình thức khác nhau (hội nghị, hội thảo, tuyên truyền trên các phương tiện thông tin đại chúng,…)</w:t>
      </w:r>
      <w:r w:rsidR="00BD5762">
        <w:t xml:space="preserve"> </w:t>
      </w:r>
      <w:r w:rsidRPr="004F7095">
        <w:t xml:space="preserve"> nhằm nâng cao tinh thần trách nhiệm của cán bộ, công chức, viên chức</w:t>
      </w:r>
      <w:r w:rsidR="00777852" w:rsidRPr="004F7095">
        <w:t>; t</w:t>
      </w:r>
      <w:r w:rsidRPr="004F7095">
        <w:t>ăng cường sự tham gia, phối hợp của các cơ quan, tổ chức và cá nhân trong quá trình theo dõi, đánh giá kết quả triển khai cải cách hành chính hàng năm của các cơ quan</w:t>
      </w:r>
      <w:r w:rsidR="00542725" w:rsidRPr="004F7095">
        <w:t>, đơn vị</w:t>
      </w:r>
      <w:r w:rsidR="003E0ED0">
        <w:rPr>
          <w:lang w:val="vi-VN"/>
        </w:rPr>
        <w:t>.</w:t>
      </w:r>
    </w:p>
    <w:p w:rsidR="0091523E" w:rsidRPr="004F7095" w:rsidRDefault="0091523E" w:rsidP="001A6700">
      <w:pPr>
        <w:spacing w:before="120" w:line="252" w:lineRule="auto"/>
        <w:ind w:firstLine="720"/>
        <w:jc w:val="both"/>
      </w:pPr>
      <w:r w:rsidRPr="004F7095">
        <w:t>2. Nâng cao trách nhiệm và hiệu quả chỉ đạo điều hành của các cơ quan, đơn vịđối với việc xác định Chỉ số cải cách hành chính</w:t>
      </w:r>
    </w:p>
    <w:p w:rsidR="00E53804" w:rsidRPr="004F7095" w:rsidRDefault="0091523E" w:rsidP="001A6700">
      <w:pPr>
        <w:spacing w:before="120" w:line="252" w:lineRule="auto"/>
        <w:jc w:val="both"/>
      </w:pPr>
      <w:r w:rsidRPr="004F7095">
        <w:tab/>
      </w:r>
      <w:r w:rsidR="00485E6E" w:rsidRPr="004F7095">
        <w:t>- Tiếp tục quán triệt Chương trình hành động số 12/CTr-TU của Tỉnh ủy và Chỉ thị số 12/CT-UBND của UBND tỉnh, nâng cao nhận thức của cấp ủy Đảng, của cán bộ, công chức, viên chức về cải cách hành chính chính, cải cách thủ tục hành chính.</w:t>
      </w:r>
    </w:p>
    <w:p w:rsidR="00E53804" w:rsidRPr="004F7095" w:rsidRDefault="00E53804" w:rsidP="001A6700">
      <w:pPr>
        <w:spacing w:before="120" w:line="252" w:lineRule="auto"/>
        <w:ind w:firstLine="720"/>
        <w:jc w:val="both"/>
      </w:pPr>
      <w:r w:rsidRPr="004F7095">
        <w:t>- Chỉ đạo toàn diện, đôn đốc và kiểm tra thường xuyên việc tổ chức thực hiện các nhiệm vụ, nội dung cải cách hành chính; đảm bảo thực hiện thực chất, toàn diện trên tất cả các lĩnh vực cải cách hành chính.</w:t>
      </w:r>
    </w:p>
    <w:p w:rsidR="0091523E" w:rsidRPr="004F7095" w:rsidRDefault="0091523E" w:rsidP="001A6700">
      <w:pPr>
        <w:spacing w:before="120" w:line="252" w:lineRule="auto"/>
        <w:ind w:firstLine="720"/>
        <w:jc w:val="both"/>
      </w:pPr>
      <w:r w:rsidRPr="004F7095">
        <w:t xml:space="preserve">-  </w:t>
      </w:r>
      <w:r w:rsidR="00E53804" w:rsidRPr="004F7095">
        <w:t xml:space="preserve">Thực hiện nghiêm chỉ đạo trong công tác đánh giá, phân loại cán bộ, công chức, viên chức và người đứng đầu, bình xét thi đua </w:t>
      </w:r>
      <w:r w:rsidR="00485C9C" w:rsidRPr="004F7095">
        <w:rPr>
          <w:lang w:val="vi-VN"/>
        </w:rPr>
        <w:t>-</w:t>
      </w:r>
      <w:r w:rsidR="00E53804" w:rsidRPr="004F7095">
        <w:t xml:space="preserve"> khen thưởng.</w:t>
      </w:r>
    </w:p>
    <w:p w:rsidR="00542725" w:rsidRPr="004F7095" w:rsidRDefault="00AF3562" w:rsidP="001A6700">
      <w:pPr>
        <w:spacing w:before="120" w:line="252" w:lineRule="auto"/>
        <w:ind w:firstLine="720"/>
        <w:jc w:val="both"/>
      </w:pPr>
      <w:r w:rsidRPr="004F7095">
        <w:lastRenderedPageBreak/>
        <w:t>3</w:t>
      </w:r>
      <w:r w:rsidR="00542725" w:rsidRPr="004F7095">
        <w:t>. Tăng cường ứng dụng công nghệ thông tin trong công tác xác định Chỉ số cải cách hành chính</w:t>
      </w:r>
    </w:p>
    <w:p w:rsidR="00542725" w:rsidRPr="004F7095" w:rsidRDefault="00542725" w:rsidP="001A6700">
      <w:pPr>
        <w:spacing w:before="120" w:line="252" w:lineRule="auto"/>
        <w:ind w:firstLine="720"/>
        <w:jc w:val="both"/>
      </w:pPr>
      <w:r w:rsidRPr="004F7095">
        <w:t xml:space="preserve">- Tiếp tục ứng dụng Phần mềm quản lý chấm điểm </w:t>
      </w:r>
      <w:r w:rsidR="00485C9C" w:rsidRPr="004F7095">
        <w:rPr>
          <w:lang w:val="vi-VN"/>
        </w:rPr>
        <w:t>-</w:t>
      </w:r>
      <w:r w:rsidRPr="004F7095">
        <w:t xml:space="preserve"> Bộ chỉ số cải cách hành chính các cấp tỉnh Khánh Hòa (địa chỉ truy cập: pari.khanhhoa.gov.vn) để xác định Chỉ số cải cách hành chính một cách chính xác, khách quan.</w:t>
      </w:r>
    </w:p>
    <w:p w:rsidR="00542725" w:rsidRPr="003E0ED0" w:rsidRDefault="00542725" w:rsidP="001A6700">
      <w:pPr>
        <w:spacing w:before="120" w:line="252" w:lineRule="auto"/>
        <w:ind w:firstLine="720"/>
        <w:jc w:val="both"/>
        <w:rPr>
          <w:lang w:val="vi-VN"/>
        </w:rPr>
      </w:pPr>
      <w:r w:rsidRPr="004F7095">
        <w:t>- Xây dựng cơ sở dữ liệu về Chỉ số cải cách hành chính để đảm bảo tính hệ thống trong công tác theo dõi, đánh giá của các cơ quan, đơn vị</w:t>
      </w:r>
      <w:r w:rsidR="003E0ED0">
        <w:rPr>
          <w:lang w:val="vi-VN"/>
        </w:rPr>
        <w:t>.</w:t>
      </w:r>
    </w:p>
    <w:p w:rsidR="007B2FA2" w:rsidRPr="003E0ED0" w:rsidRDefault="007B2FA2" w:rsidP="001A6700">
      <w:pPr>
        <w:spacing w:before="120" w:line="252" w:lineRule="auto"/>
        <w:ind w:firstLine="720"/>
        <w:jc w:val="both"/>
        <w:rPr>
          <w:lang w:val="vi-VN"/>
        </w:rPr>
      </w:pPr>
      <w:r w:rsidRPr="004F7095">
        <w:t xml:space="preserve">- Nghiên cứu hình thức tổ chức điều tra xã hội học phù hợp, trong đó có hình thức điều tra trực tuyến </w:t>
      </w:r>
      <w:r w:rsidR="000C151E" w:rsidRPr="004F7095">
        <w:t>để lấy ý kiến người dân, tổ chức về kết quả cải cách hành chính của các cơ quan, đơn vị</w:t>
      </w:r>
      <w:r w:rsidR="003E0ED0">
        <w:rPr>
          <w:lang w:val="vi-VN"/>
        </w:rPr>
        <w:t>.</w:t>
      </w:r>
    </w:p>
    <w:p w:rsidR="00485C9C" w:rsidRPr="004F7095" w:rsidRDefault="0017370F" w:rsidP="001A6700">
      <w:pPr>
        <w:pStyle w:val="Heading1"/>
        <w:keepNext w:val="0"/>
        <w:widowControl w:val="0"/>
        <w:spacing w:line="252" w:lineRule="auto"/>
        <w:ind w:firstLine="720"/>
        <w:rPr>
          <w:lang w:val="vi-VN"/>
        </w:rPr>
      </w:pPr>
      <w:r w:rsidRPr="004F7095">
        <w:t>Điều 1</w:t>
      </w:r>
      <w:r w:rsidR="00777852" w:rsidRPr="004F7095">
        <w:t>2</w:t>
      </w:r>
      <w:r w:rsidRPr="004F7095">
        <w:t xml:space="preserve">. Trách nhiệm của thủ trưởng các </w:t>
      </w:r>
      <w:r w:rsidR="00485C9C" w:rsidRPr="004F7095">
        <w:rPr>
          <w:lang w:val="vi-VN"/>
        </w:rPr>
        <w:t>cơ quan, đơn vị</w:t>
      </w:r>
    </w:p>
    <w:p w:rsidR="0017370F" w:rsidRPr="004F7095" w:rsidRDefault="0017370F" w:rsidP="001A6700">
      <w:pPr>
        <w:pStyle w:val="Heading1"/>
        <w:keepNext w:val="0"/>
        <w:widowControl w:val="0"/>
        <w:spacing w:line="252" w:lineRule="auto"/>
        <w:ind w:firstLine="720"/>
        <w:rPr>
          <w:b w:val="0"/>
        </w:rPr>
      </w:pPr>
      <w:r w:rsidRPr="004F7095">
        <w:rPr>
          <w:b w:val="0"/>
        </w:rPr>
        <w:t>1. Tổ chức phổ biến, quán triệt Quy chế này trong phạm vi cơ quan, đơn vị và quản lý, chỉ đạo việc thực hiện nghiêm túc, hiệu quả</w:t>
      </w:r>
      <w:r w:rsidRPr="004F7095">
        <w:rPr>
          <w:b w:val="0"/>
          <w:bCs/>
        </w:rPr>
        <w:t>.</w:t>
      </w:r>
      <w:r w:rsidRPr="004F7095">
        <w:rPr>
          <w:b w:val="0"/>
        </w:rPr>
        <w:tab/>
      </w:r>
    </w:p>
    <w:p w:rsidR="00E775B2" w:rsidRPr="004F7095" w:rsidRDefault="00AC7218" w:rsidP="001A6700">
      <w:pPr>
        <w:pStyle w:val="Heading1"/>
        <w:keepNext w:val="0"/>
        <w:widowControl w:val="0"/>
        <w:spacing w:line="252" w:lineRule="auto"/>
        <w:ind w:firstLine="720"/>
        <w:rPr>
          <w:b w:val="0"/>
          <w:szCs w:val="20"/>
          <w:lang w:val="nl-NL"/>
        </w:rPr>
      </w:pPr>
      <w:r w:rsidRPr="004F7095">
        <w:rPr>
          <w:b w:val="0"/>
          <w:szCs w:val="20"/>
          <w:lang w:val="nl-NL"/>
        </w:rPr>
        <w:t>2.</w:t>
      </w:r>
      <w:r w:rsidR="00E775B2" w:rsidRPr="004F7095">
        <w:rPr>
          <w:b w:val="0"/>
          <w:szCs w:val="20"/>
          <w:lang w:val="nl-NL"/>
        </w:rPr>
        <w:t xml:space="preserve"> Căn cứ nội dung, tiêu chí đánh giá, thang điểm, xây dựng và đưa vào triển khai tiêu chí đánh giá chỉ số cải cách hành chính áp dụng trong nội bộ của cơ quan</w:t>
      </w:r>
      <w:r w:rsidR="00485C9C" w:rsidRPr="004F7095">
        <w:rPr>
          <w:b w:val="0"/>
          <w:szCs w:val="20"/>
          <w:lang w:val="vi-VN"/>
        </w:rPr>
        <w:t>, đơn vị</w:t>
      </w:r>
      <w:r w:rsidR="00E775B2" w:rsidRPr="004F7095">
        <w:rPr>
          <w:b w:val="0"/>
          <w:szCs w:val="20"/>
          <w:lang w:val="nl-NL"/>
        </w:rPr>
        <w:t xml:space="preserve"> phục vụ cho công tác theo dõi, đánh giá cải cách hành chính đối với cơ quan, </w:t>
      </w:r>
      <w:r w:rsidR="00485C9C" w:rsidRPr="004F7095">
        <w:rPr>
          <w:b w:val="0"/>
          <w:szCs w:val="20"/>
          <w:lang w:val="vi-VN"/>
        </w:rPr>
        <w:t>đơn vị thuộc và</w:t>
      </w:r>
      <w:r w:rsidR="00FF4993">
        <w:rPr>
          <w:b w:val="0"/>
          <w:szCs w:val="20"/>
        </w:rPr>
        <w:t xml:space="preserve"> </w:t>
      </w:r>
      <w:r w:rsidR="00485C9C" w:rsidRPr="004F7095">
        <w:rPr>
          <w:b w:val="0"/>
          <w:szCs w:val="20"/>
          <w:lang w:val="nl-NL"/>
        </w:rPr>
        <w:t>trực thuộc phù hợp với thực tế</w:t>
      </w:r>
      <w:r w:rsidR="00485C9C" w:rsidRPr="004F7095">
        <w:rPr>
          <w:b w:val="0"/>
          <w:szCs w:val="20"/>
          <w:lang w:val="vi-VN"/>
        </w:rPr>
        <w:t xml:space="preserve">, </w:t>
      </w:r>
      <w:r w:rsidR="00E775B2" w:rsidRPr="004F7095">
        <w:rPr>
          <w:b w:val="0"/>
          <w:szCs w:val="20"/>
          <w:lang w:val="nl-NL"/>
        </w:rPr>
        <w:t>để bảo đảm đồng bộ, thống nhất trong công tác theo dõi, đánh giá cải cách hành chính.</w:t>
      </w:r>
    </w:p>
    <w:p w:rsidR="00485E6E" w:rsidRPr="003E0ED0" w:rsidRDefault="0091523E" w:rsidP="001A6700">
      <w:pPr>
        <w:pStyle w:val="Heading1"/>
        <w:keepNext w:val="0"/>
        <w:widowControl w:val="0"/>
        <w:spacing w:line="252" w:lineRule="auto"/>
        <w:ind w:firstLine="720"/>
        <w:rPr>
          <w:b w:val="0"/>
          <w:szCs w:val="20"/>
          <w:lang w:val="vi-VN"/>
        </w:rPr>
      </w:pPr>
      <w:r w:rsidRPr="004F7095">
        <w:rPr>
          <w:b w:val="0"/>
          <w:szCs w:val="20"/>
          <w:lang w:val="nl-NL"/>
        </w:rPr>
        <w:t>3</w:t>
      </w:r>
      <w:r w:rsidR="00AC7218" w:rsidRPr="004F7095">
        <w:rPr>
          <w:b w:val="0"/>
          <w:szCs w:val="20"/>
          <w:lang w:val="nl-NL"/>
        </w:rPr>
        <w:t xml:space="preserve">. </w:t>
      </w:r>
      <w:r w:rsidRPr="004F7095">
        <w:rPr>
          <w:b w:val="0"/>
          <w:szCs w:val="20"/>
          <w:lang w:val="nl-NL"/>
        </w:rPr>
        <w:t xml:space="preserve">Tổ chức </w:t>
      </w:r>
      <w:r w:rsidR="00485E6E" w:rsidRPr="004F7095">
        <w:rPr>
          <w:b w:val="0"/>
          <w:szCs w:val="20"/>
          <w:lang w:val="nl-NL"/>
        </w:rPr>
        <w:t xml:space="preserve">thẩm định kết quả tự đánh giá, chấm điểm kết quả thực hiện công tác cải cách hành chính của các </w:t>
      </w:r>
      <w:r w:rsidR="00485C9C" w:rsidRPr="004F7095">
        <w:rPr>
          <w:b w:val="0"/>
          <w:szCs w:val="20"/>
          <w:lang w:val="vi-VN"/>
        </w:rPr>
        <w:t xml:space="preserve">cơ quan, </w:t>
      </w:r>
      <w:r w:rsidR="00485E6E" w:rsidRPr="004F7095">
        <w:rPr>
          <w:b w:val="0"/>
          <w:szCs w:val="20"/>
          <w:lang w:val="nl-NL"/>
        </w:rPr>
        <w:t>đơn vị</w:t>
      </w:r>
      <w:r w:rsidR="003E0ED0">
        <w:rPr>
          <w:b w:val="0"/>
          <w:szCs w:val="20"/>
          <w:lang w:val="vi-VN"/>
        </w:rPr>
        <w:t>.</w:t>
      </w:r>
    </w:p>
    <w:p w:rsidR="0091523E" w:rsidRPr="004F7095" w:rsidRDefault="00485E6E" w:rsidP="001A6700">
      <w:pPr>
        <w:pStyle w:val="Heading1"/>
        <w:keepNext w:val="0"/>
        <w:widowControl w:val="0"/>
        <w:spacing w:line="252" w:lineRule="auto"/>
        <w:ind w:firstLine="720"/>
        <w:rPr>
          <w:b w:val="0"/>
          <w:szCs w:val="20"/>
          <w:lang w:val="nl-NL"/>
        </w:rPr>
      </w:pPr>
      <w:r w:rsidRPr="004F7095">
        <w:rPr>
          <w:b w:val="0"/>
          <w:szCs w:val="20"/>
          <w:lang w:val="nl-NL"/>
        </w:rPr>
        <w:t xml:space="preserve">Thực hiện </w:t>
      </w:r>
      <w:r w:rsidR="0091523E" w:rsidRPr="004F7095">
        <w:rPr>
          <w:b w:val="0"/>
          <w:szCs w:val="20"/>
          <w:lang w:val="nl-NL"/>
        </w:rPr>
        <w:t>tự đánh giá, chấm điểm Chỉ số cải cách hành chính</w:t>
      </w:r>
      <w:r w:rsidRPr="004F7095">
        <w:rPr>
          <w:b w:val="0"/>
          <w:szCs w:val="20"/>
          <w:lang w:val="nl-NL"/>
        </w:rPr>
        <w:t xml:space="preserve"> của cơ quan, đơn vị</w:t>
      </w:r>
      <w:r w:rsidR="0091523E" w:rsidRPr="004F7095">
        <w:rPr>
          <w:b w:val="0"/>
          <w:szCs w:val="20"/>
          <w:lang w:val="nl-NL"/>
        </w:rPr>
        <w:t xml:space="preserve">, gửi hồ sơ đề nghị thẩm định về Hội đồng thẩm định </w:t>
      </w:r>
      <w:r w:rsidR="003E0ED0">
        <w:rPr>
          <w:b w:val="0"/>
          <w:szCs w:val="20"/>
          <w:lang w:val="nl-NL"/>
        </w:rPr>
        <w:t>Sở</w:t>
      </w:r>
      <w:r w:rsidR="003E0ED0">
        <w:rPr>
          <w:b w:val="0"/>
          <w:szCs w:val="20"/>
          <w:lang w:val="vi-VN"/>
        </w:rPr>
        <w:t xml:space="preserve"> Y tế </w:t>
      </w:r>
      <w:r w:rsidRPr="004F7095">
        <w:rPr>
          <w:b w:val="0"/>
          <w:szCs w:val="20"/>
          <w:lang w:val="nl-NL"/>
        </w:rPr>
        <w:t xml:space="preserve">đầy đủ và </w:t>
      </w:r>
      <w:r w:rsidR="0091523E" w:rsidRPr="004F7095">
        <w:rPr>
          <w:b w:val="0"/>
          <w:szCs w:val="20"/>
          <w:lang w:val="nl-NL"/>
        </w:rPr>
        <w:t>đúng thời gian quy định</w:t>
      </w:r>
      <w:r w:rsidRPr="004F7095">
        <w:rPr>
          <w:b w:val="0"/>
          <w:szCs w:val="20"/>
          <w:lang w:val="nl-NL"/>
        </w:rPr>
        <w:t>.</w:t>
      </w:r>
    </w:p>
    <w:p w:rsidR="0017370F" w:rsidRPr="004F7095" w:rsidRDefault="003E0ED0" w:rsidP="001A6700">
      <w:pPr>
        <w:widowControl w:val="0"/>
        <w:spacing w:before="120" w:line="252" w:lineRule="auto"/>
        <w:ind w:firstLine="720"/>
        <w:jc w:val="both"/>
      </w:pPr>
      <w:r>
        <w:rPr>
          <w:lang w:val="vi-VN"/>
        </w:rPr>
        <w:t>4</w:t>
      </w:r>
      <w:r w:rsidR="0017370F" w:rsidRPr="004F7095">
        <w:t xml:space="preserve">. Căn cứ kết quả xếp hạng cải cách hành chính, quyết định việc khen thưởng theo thẩm quyền và đề nghị </w:t>
      </w:r>
      <w:r w:rsidR="00AA294D">
        <w:t>Sở</w:t>
      </w:r>
      <w:r w:rsidR="00AA294D">
        <w:rPr>
          <w:lang w:val="vi-VN"/>
        </w:rPr>
        <w:t xml:space="preserve"> Y tế</w:t>
      </w:r>
      <w:r w:rsidR="0017370F" w:rsidRPr="004F7095">
        <w:t xml:space="preserve"> xem xét, khen thưởng các tập thể, cá nhân xuất sắc</w:t>
      </w:r>
      <w:r w:rsidR="004D340A" w:rsidRPr="004F7095">
        <w:t>, tiêu biểu</w:t>
      </w:r>
      <w:r w:rsidR="0017370F" w:rsidRPr="004F7095">
        <w:t xml:space="preserve"> trong công tác cải cách hành chính; chấn chỉnh, xử lý kịp thời các cơ quan, cá nhân không hoàn thành nhiệm vụ công tác hoặc vi phạm các quy định, chỉ đạo về cải cách hành chính</w:t>
      </w:r>
      <w:r w:rsidR="004D340A" w:rsidRPr="004F7095">
        <w:t>; xây dựng các giải pháp nâng cao chất lượng, hiệu quả cải cách hành chính</w:t>
      </w:r>
      <w:r w:rsidR="0017370F" w:rsidRPr="004F7095">
        <w:t>.</w:t>
      </w:r>
    </w:p>
    <w:p w:rsidR="0017370F" w:rsidRPr="00AA294D" w:rsidRDefault="0017370F" w:rsidP="001A6700">
      <w:pPr>
        <w:pStyle w:val="Heading1"/>
        <w:keepNext w:val="0"/>
        <w:widowControl w:val="0"/>
        <w:spacing w:line="252" w:lineRule="auto"/>
        <w:ind w:firstLine="720"/>
        <w:rPr>
          <w:b w:val="0"/>
          <w:lang w:val="vi-VN"/>
        </w:rPr>
      </w:pPr>
      <w:r w:rsidRPr="004F7095">
        <w:t>Điều 1</w:t>
      </w:r>
      <w:r w:rsidR="00777852" w:rsidRPr="004F7095">
        <w:t>3</w:t>
      </w:r>
      <w:r w:rsidRPr="004F7095">
        <w:t xml:space="preserve">. Trách nhiệm của </w:t>
      </w:r>
      <w:r w:rsidR="00AA294D">
        <w:t>Phòng</w:t>
      </w:r>
      <w:r w:rsidR="00AA294D">
        <w:rPr>
          <w:lang w:val="vi-VN"/>
        </w:rPr>
        <w:t xml:space="preserve"> Tổ chức – Hành chính</w:t>
      </w:r>
    </w:p>
    <w:p w:rsidR="0017370F" w:rsidRPr="004F7095" w:rsidRDefault="0017370F" w:rsidP="001A6700">
      <w:pPr>
        <w:pStyle w:val="Heading1"/>
        <w:keepNext w:val="0"/>
        <w:widowControl w:val="0"/>
        <w:spacing w:line="252" w:lineRule="auto"/>
        <w:ind w:firstLine="720"/>
        <w:rPr>
          <w:b w:val="0"/>
          <w:lang w:val="vi-VN"/>
        </w:rPr>
      </w:pPr>
      <w:r w:rsidRPr="004F7095">
        <w:rPr>
          <w:b w:val="0"/>
        </w:rPr>
        <w:t xml:space="preserve">1. </w:t>
      </w:r>
      <w:r w:rsidR="00AA294D">
        <w:rPr>
          <w:b w:val="0"/>
          <w:lang w:val="vi-VN"/>
        </w:rPr>
        <w:t>T</w:t>
      </w:r>
      <w:r w:rsidR="008E2C34" w:rsidRPr="004F7095">
        <w:rPr>
          <w:b w:val="0"/>
          <w:lang w:val="vi-VN"/>
        </w:rPr>
        <w:t>heo dõi, hướng dẫn, đôn đốc, kiểm tra quá trình triển khai thực hiện Quy chế</w:t>
      </w:r>
      <w:r w:rsidRPr="004F7095">
        <w:rPr>
          <w:b w:val="0"/>
          <w:szCs w:val="20"/>
          <w:lang w:val="nl-NL"/>
        </w:rPr>
        <w:t xml:space="preserve"> này</w:t>
      </w:r>
      <w:r w:rsidRPr="004F7095">
        <w:rPr>
          <w:b w:val="0"/>
        </w:rPr>
        <w:t xml:space="preserve">; tổng hợp, báo cáo tình hình, kết quả thực hiện và tham mưu </w:t>
      </w:r>
      <w:r w:rsidR="00AA294D">
        <w:rPr>
          <w:b w:val="0"/>
        </w:rPr>
        <w:t>Sở</w:t>
      </w:r>
      <w:r w:rsidR="00AA294D">
        <w:rPr>
          <w:b w:val="0"/>
          <w:lang w:val="vi-VN"/>
        </w:rPr>
        <w:t xml:space="preserve"> Y tế</w:t>
      </w:r>
      <w:r w:rsidRPr="004F7095">
        <w:rPr>
          <w:b w:val="0"/>
        </w:rPr>
        <w:t xml:space="preserve"> giải quyết các vướng mắc, các vấn đề vượt quá thẩm quyền.</w:t>
      </w:r>
    </w:p>
    <w:p w:rsidR="0017370F" w:rsidRPr="004F7095" w:rsidRDefault="0017370F" w:rsidP="001A6700">
      <w:pPr>
        <w:widowControl w:val="0"/>
        <w:spacing w:before="120" w:line="252" w:lineRule="auto"/>
        <w:ind w:firstLine="709"/>
        <w:jc w:val="both"/>
      </w:pPr>
      <w:r w:rsidRPr="004F7095">
        <w:t xml:space="preserve">2. Căn cứ kết quả xếp hạng đã được công bố, </w:t>
      </w:r>
      <w:r w:rsidR="00226E31" w:rsidRPr="004F7095">
        <w:t xml:space="preserve">tổng hợp, trình Hội đồng Thi đua </w:t>
      </w:r>
      <w:r w:rsidR="00555AA7" w:rsidRPr="004F7095">
        <w:rPr>
          <w:lang w:val="vi-VN"/>
        </w:rPr>
        <w:t>-</w:t>
      </w:r>
      <w:r w:rsidR="00226E31" w:rsidRPr="004F7095">
        <w:t xml:space="preserve"> Khen thưởng </w:t>
      </w:r>
      <w:r w:rsidR="00AA294D">
        <w:t>Sở</w:t>
      </w:r>
      <w:r w:rsidR="00AA294D">
        <w:rPr>
          <w:lang w:val="vi-VN"/>
        </w:rPr>
        <w:t xml:space="preserve"> Y tế</w:t>
      </w:r>
      <w:r w:rsidR="00226E31" w:rsidRPr="004F7095">
        <w:t xml:space="preserve"> để </w:t>
      </w:r>
      <w:r w:rsidR="00AA294D">
        <w:t>trình</w:t>
      </w:r>
      <w:r w:rsidR="00AA294D">
        <w:rPr>
          <w:lang w:val="vi-VN"/>
        </w:rPr>
        <w:t xml:space="preserve"> các cấp </w:t>
      </w:r>
      <w:r w:rsidRPr="004F7095">
        <w:t xml:space="preserve">xem xét biểu dương, khen thưởng các tập thể, cá nhân có thành tích xuất sắc trong công tác cải cách hành chính; </w:t>
      </w:r>
      <w:r w:rsidR="00226E31" w:rsidRPr="004F7095">
        <w:t xml:space="preserve">kiến nghị </w:t>
      </w:r>
      <w:r w:rsidRPr="004F7095">
        <w:t xml:space="preserve">chấn chỉnh các hạn chế, thiếu sót; xử lý theo thẩm quyền hoặc kiến nghị cấp </w:t>
      </w:r>
      <w:r w:rsidR="00226E31" w:rsidRPr="004F7095">
        <w:t>có thẩm quyền</w:t>
      </w:r>
      <w:r w:rsidRPr="004F7095">
        <w:t xml:space="preserve"> xử lý trách nhiệm người đứng đầu các cơ quan, đơn vị </w:t>
      </w:r>
      <w:r w:rsidR="00226E31" w:rsidRPr="004F7095">
        <w:t xml:space="preserve">còn nhiều hạn chế hoặc </w:t>
      </w:r>
      <w:r w:rsidRPr="004F7095">
        <w:t>vi phạm các quy định, chỉ đạo về cải cách hành chính.</w:t>
      </w:r>
    </w:p>
    <w:p w:rsidR="0017370F" w:rsidRPr="004F7095" w:rsidRDefault="0017370F" w:rsidP="001A6700">
      <w:pPr>
        <w:widowControl w:val="0"/>
        <w:spacing w:before="120" w:line="252" w:lineRule="auto"/>
        <w:ind w:firstLine="720"/>
        <w:jc w:val="both"/>
      </w:pPr>
      <w:r w:rsidRPr="004F7095">
        <w:rPr>
          <w:b/>
        </w:rPr>
        <w:lastRenderedPageBreak/>
        <w:t>Điều 1</w:t>
      </w:r>
      <w:r w:rsidR="00777852" w:rsidRPr="004F7095">
        <w:rPr>
          <w:b/>
        </w:rPr>
        <w:t>4</w:t>
      </w:r>
      <w:r w:rsidRPr="004F7095">
        <w:rPr>
          <w:b/>
        </w:rPr>
        <w:t>.</w:t>
      </w:r>
      <w:r w:rsidR="00FF4993">
        <w:rPr>
          <w:b/>
        </w:rPr>
        <w:t xml:space="preserve"> </w:t>
      </w:r>
      <w:r w:rsidR="00AA294D" w:rsidRPr="00FF4993">
        <w:rPr>
          <w:b/>
        </w:rPr>
        <w:t>Trung</w:t>
      </w:r>
      <w:r w:rsidR="00AA294D" w:rsidRPr="00FF4993">
        <w:rPr>
          <w:b/>
          <w:lang w:val="vi-VN"/>
        </w:rPr>
        <w:t xml:space="preserve"> tâm Kiểm soát bệnh tật</w:t>
      </w:r>
      <w:r w:rsidR="00FF4993">
        <w:rPr>
          <w:b/>
        </w:rPr>
        <w:t xml:space="preserve"> </w:t>
      </w:r>
      <w:r w:rsidR="00AA294D" w:rsidRPr="00FF4993">
        <w:t>phối</w:t>
      </w:r>
      <w:r w:rsidR="00AA294D" w:rsidRPr="00FF4993">
        <w:rPr>
          <w:lang w:val="vi-VN"/>
        </w:rPr>
        <w:t xml:space="preserve"> </w:t>
      </w:r>
      <w:r w:rsidR="00AA294D">
        <w:rPr>
          <w:lang w:val="vi-VN"/>
        </w:rPr>
        <w:t xml:space="preserve">hợp Phòng Tổ chức – Hành chính </w:t>
      </w:r>
      <w:r w:rsidRPr="004F7095">
        <w:t>trong việc tuyên truyền, phổ biến Quy chế này; công bố kết quả xếp hạng cải cách hành chính hàng năm, biểu dương các tập thể, cá nhân có thành tích xuất sắc; chủ động phát hiện, cung cấp các thông tin, tài liệu góp phần phục vụ công tác thẩm định của Hội đồng.</w:t>
      </w:r>
    </w:p>
    <w:p w:rsidR="00B435D1" w:rsidRPr="004F7095" w:rsidRDefault="0017370F" w:rsidP="001A6700">
      <w:pPr>
        <w:pStyle w:val="Heading1"/>
        <w:keepNext w:val="0"/>
        <w:widowControl w:val="0"/>
        <w:spacing w:line="252" w:lineRule="auto"/>
        <w:ind w:firstLine="720"/>
        <w:rPr>
          <w:b w:val="0"/>
          <w:bCs/>
        </w:rPr>
      </w:pPr>
      <w:r w:rsidRPr="004F7095">
        <w:t>Điều 1</w:t>
      </w:r>
      <w:r w:rsidR="00777852" w:rsidRPr="004F7095">
        <w:t>6</w:t>
      </w:r>
      <w:r w:rsidRPr="004F7095">
        <w:rPr>
          <w:b w:val="0"/>
        </w:rPr>
        <w:t xml:space="preserve">. Trong quá trình triển khai thực hiện, nếu gặp vướng mắc, Thủ trưởng các cơ quan, đơn vị kịp thời báo cáo </w:t>
      </w:r>
      <w:r w:rsidR="00AA294D">
        <w:rPr>
          <w:b w:val="0"/>
        </w:rPr>
        <w:t>Sở</w:t>
      </w:r>
      <w:r w:rsidR="00AA294D">
        <w:rPr>
          <w:b w:val="0"/>
          <w:lang w:val="vi-VN"/>
        </w:rPr>
        <w:t xml:space="preserve"> Y tế</w:t>
      </w:r>
      <w:r w:rsidRPr="004F7095">
        <w:rPr>
          <w:b w:val="0"/>
        </w:rPr>
        <w:t xml:space="preserve"> (thông qua </w:t>
      </w:r>
      <w:r w:rsidR="00AA294D">
        <w:rPr>
          <w:b w:val="0"/>
        </w:rPr>
        <w:t>Phòng</w:t>
      </w:r>
      <w:r w:rsidR="00AA294D">
        <w:rPr>
          <w:b w:val="0"/>
          <w:lang w:val="vi-VN"/>
        </w:rPr>
        <w:t xml:space="preserve"> Tổ chức – Hành chính</w:t>
      </w:r>
      <w:r w:rsidRPr="004F7095">
        <w:rPr>
          <w:b w:val="0"/>
        </w:rPr>
        <w:t>) để xem xét sửa đổi, bổ sung Quy chế cho phù hợp</w:t>
      </w:r>
      <w:r w:rsidRPr="004F7095">
        <w:rPr>
          <w:b w:val="0"/>
          <w:bCs/>
        </w:rPr>
        <w:t>./.</w:t>
      </w:r>
      <w:r w:rsidRPr="004F7095">
        <w:rPr>
          <w:b w:val="0"/>
          <w:bCs/>
        </w:rPr>
        <w:tab/>
      </w:r>
    </w:p>
    <w:p w:rsidR="0017370F" w:rsidRPr="004F7095" w:rsidRDefault="0017370F" w:rsidP="001A6700">
      <w:pPr>
        <w:pStyle w:val="Heading1"/>
        <w:keepNext w:val="0"/>
        <w:widowControl w:val="0"/>
        <w:spacing w:line="252" w:lineRule="auto"/>
        <w:ind w:firstLine="720"/>
        <w:rPr>
          <w:b w:val="0"/>
          <w:bCs/>
          <w:sz w:val="22"/>
          <w:lang w:val="vi-VN"/>
        </w:rPr>
      </w:pPr>
    </w:p>
    <w:sectPr w:rsidR="0017370F" w:rsidRPr="004F7095" w:rsidSect="004F7095">
      <w:headerReference w:type="default" r:id="rId9"/>
      <w:footerReference w:type="even" r:id="rId10"/>
      <w:footerReference w:type="default" r:id="rId11"/>
      <w:pgSz w:w="11909" w:h="16834" w:code="9"/>
      <w:pgMar w:top="907" w:right="907" w:bottom="1021" w:left="1701" w:header="284"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498" w:rsidRDefault="00654498">
      <w:r>
        <w:separator/>
      </w:r>
    </w:p>
  </w:endnote>
  <w:endnote w:type="continuationSeparator" w:id="1">
    <w:p w:rsidR="00654498" w:rsidRDefault="006544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75D" w:rsidRDefault="00DD0521" w:rsidP="00AB05B3">
    <w:pPr>
      <w:pStyle w:val="Footer"/>
      <w:framePr w:wrap="around" w:vAnchor="text" w:hAnchor="margin" w:xAlign="right" w:y="1"/>
      <w:rPr>
        <w:rStyle w:val="PageNumber"/>
      </w:rPr>
    </w:pPr>
    <w:r>
      <w:rPr>
        <w:rStyle w:val="PageNumber"/>
      </w:rPr>
      <w:fldChar w:fldCharType="begin"/>
    </w:r>
    <w:r w:rsidR="00FB275D">
      <w:rPr>
        <w:rStyle w:val="PageNumber"/>
      </w:rPr>
      <w:instrText xml:space="preserve">PAGE  </w:instrText>
    </w:r>
    <w:r>
      <w:rPr>
        <w:rStyle w:val="PageNumber"/>
      </w:rPr>
      <w:fldChar w:fldCharType="end"/>
    </w:r>
  </w:p>
  <w:p w:rsidR="00FB275D" w:rsidRDefault="00FB275D" w:rsidP="00AB05B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75D" w:rsidRPr="00282C91" w:rsidRDefault="00FB275D" w:rsidP="00AB05B3">
    <w:pPr>
      <w:pStyle w:val="Footer"/>
      <w:ind w:right="360"/>
      <w:jc w:val="right"/>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498" w:rsidRDefault="00654498">
      <w:r>
        <w:separator/>
      </w:r>
    </w:p>
  </w:footnote>
  <w:footnote w:type="continuationSeparator" w:id="1">
    <w:p w:rsidR="00654498" w:rsidRDefault="006544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852" w:rsidRDefault="00DD0521">
    <w:pPr>
      <w:pStyle w:val="Header"/>
      <w:jc w:val="center"/>
    </w:pPr>
    <w:r>
      <w:fldChar w:fldCharType="begin"/>
    </w:r>
    <w:r w:rsidR="00777852">
      <w:instrText xml:space="preserve"> PAGE   \* MERGEFORMAT </w:instrText>
    </w:r>
    <w:r>
      <w:fldChar w:fldCharType="separate"/>
    </w:r>
    <w:r w:rsidR="0073455C">
      <w:rPr>
        <w:noProof/>
      </w:rPr>
      <w:t>9</w:t>
    </w:r>
    <w:r>
      <w:rPr>
        <w:noProof/>
      </w:rPr>
      <w:fldChar w:fldCharType="end"/>
    </w:r>
  </w:p>
  <w:p w:rsidR="00777852" w:rsidRDefault="0077785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mirrorMargins/>
  <w:hideSpellingErrors/>
  <w:stylePaneFormatFilter w:val="3F01"/>
  <w:defaultTabStop w:val="720"/>
  <w:drawingGridHorizontalSpacing w:val="57"/>
  <w:displayVerticalDrawingGridEvery w:val="2"/>
  <w:characterSpacingControl w:val="doNotCompress"/>
  <w:footnotePr>
    <w:footnote w:id="0"/>
    <w:footnote w:id="1"/>
  </w:footnotePr>
  <w:endnotePr>
    <w:endnote w:id="0"/>
    <w:endnote w:id="1"/>
  </w:endnotePr>
  <w:compat/>
  <w:rsids>
    <w:rsidRoot w:val="0017370F"/>
    <w:rsid w:val="0000028D"/>
    <w:rsid w:val="00000909"/>
    <w:rsid w:val="000039D0"/>
    <w:rsid w:val="00023AEE"/>
    <w:rsid w:val="00024212"/>
    <w:rsid w:val="000250BF"/>
    <w:rsid w:val="00032CE7"/>
    <w:rsid w:val="00033036"/>
    <w:rsid w:val="000438BC"/>
    <w:rsid w:val="00044A4A"/>
    <w:rsid w:val="00045A34"/>
    <w:rsid w:val="0005216E"/>
    <w:rsid w:val="00061B91"/>
    <w:rsid w:val="00061F13"/>
    <w:rsid w:val="0007026E"/>
    <w:rsid w:val="00073705"/>
    <w:rsid w:val="000745CF"/>
    <w:rsid w:val="00076BCB"/>
    <w:rsid w:val="00077D4F"/>
    <w:rsid w:val="000812DF"/>
    <w:rsid w:val="000818D1"/>
    <w:rsid w:val="00081C38"/>
    <w:rsid w:val="00083266"/>
    <w:rsid w:val="00090F4E"/>
    <w:rsid w:val="00092B4D"/>
    <w:rsid w:val="00092DE4"/>
    <w:rsid w:val="00094C92"/>
    <w:rsid w:val="000A4AFE"/>
    <w:rsid w:val="000B1E6C"/>
    <w:rsid w:val="000C151E"/>
    <w:rsid w:val="000C3120"/>
    <w:rsid w:val="000C65DC"/>
    <w:rsid w:val="000D0DCB"/>
    <w:rsid w:val="000D33A7"/>
    <w:rsid w:val="000E0BC6"/>
    <w:rsid w:val="000E62ED"/>
    <w:rsid w:val="000E66C5"/>
    <w:rsid w:val="000E6A60"/>
    <w:rsid w:val="000F28AA"/>
    <w:rsid w:val="000F3D17"/>
    <w:rsid w:val="00101659"/>
    <w:rsid w:val="00101948"/>
    <w:rsid w:val="00104B16"/>
    <w:rsid w:val="00113450"/>
    <w:rsid w:val="00113D1B"/>
    <w:rsid w:val="00114307"/>
    <w:rsid w:val="00117580"/>
    <w:rsid w:val="0012267D"/>
    <w:rsid w:val="00130B87"/>
    <w:rsid w:val="00131E1B"/>
    <w:rsid w:val="00133685"/>
    <w:rsid w:val="00137963"/>
    <w:rsid w:val="00137C04"/>
    <w:rsid w:val="00143735"/>
    <w:rsid w:val="00147044"/>
    <w:rsid w:val="00147232"/>
    <w:rsid w:val="0014745B"/>
    <w:rsid w:val="00152931"/>
    <w:rsid w:val="0016578D"/>
    <w:rsid w:val="00170049"/>
    <w:rsid w:val="0017370F"/>
    <w:rsid w:val="00174C77"/>
    <w:rsid w:val="00176B8F"/>
    <w:rsid w:val="00183056"/>
    <w:rsid w:val="001830A1"/>
    <w:rsid w:val="00190937"/>
    <w:rsid w:val="00194315"/>
    <w:rsid w:val="001A1E78"/>
    <w:rsid w:val="001A3405"/>
    <w:rsid w:val="001A6700"/>
    <w:rsid w:val="001B1686"/>
    <w:rsid w:val="001B3214"/>
    <w:rsid w:val="001B6381"/>
    <w:rsid w:val="001C0628"/>
    <w:rsid w:val="001C1742"/>
    <w:rsid w:val="001C47D9"/>
    <w:rsid w:val="001D0512"/>
    <w:rsid w:val="001D071B"/>
    <w:rsid w:val="001D0D23"/>
    <w:rsid w:val="001E260F"/>
    <w:rsid w:val="001F3769"/>
    <w:rsid w:val="002115BF"/>
    <w:rsid w:val="00220B86"/>
    <w:rsid w:val="00221869"/>
    <w:rsid w:val="0022287C"/>
    <w:rsid w:val="002253BE"/>
    <w:rsid w:val="002263A1"/>
    <w:rsid w:val="00226E31"/>
    <w:rsid w:val="00232B61"/>
    <w:rsid w:val="00242CF9"/>
    <w:rsid w:val="002524D1"/>
    <w:rsid w:val="00253888"/>
    <w:rsid w:val="00261576"/>
    <w:rsid w:val="00261D34"/>
    <w:rsid w:val="00265191"/>
    <w:rsid w:val="00272B58"/>
    <w:rsid w:val="002759A3"/>
    <w:rsid w:val="002810FD"/>
    <w:rsid w:val="002845EB"/>
    <w:rsid w:val="00291117"/>
    <w:rsid w:val="00293C12"/>
    <w:rsid w:val="002959F3"/>
    <w:rsid w:val="002977F1"/>
    <w:rsid w:val="002A0C0A"/>
    <w:rsid w:val="002A2520"/>
    <w:rsid w:val="002A68AF"/>
    <w:rsid w:val="002A6E46"/>
    <w:rsid w:val="002B1C6A"/>
    <w:rsid w:val="002B3A17"/>
    <w:rsid w:val="002C0649"/>
    <w:rsid w:val="002C5BB9"/>
    <w:rsid w:val="002D0ECB"/>
    <w:rsid w:val="002D1867"/>
    <w:rsid w:val="002D576F"/>
    <w:rsid w:val="002E12F0"/>
    <w:rsid w:val="002E2042"/>
    <w:rsid w:val="002F4022"/>
    <w:rsid w:val="002F4914"/>
    <w:rsid w:val="00300DB8"/>
    <w:rsid w:val="00322D97"/>
    <w:rsid w:val="00325303"/>
    <w:rsid w:val="00327052"/>
    <w:rsid w:val="003278E7"/>
    <w:rsid w:val="00333351"/>
    <w:rsid w:val="0033617C"/>
    <w:rsid w:val="00336727"/>
    <w:rsid w:val="00345FED"/>
    <w:rsid w:val="00350B9E"/>
    <w:rsid w:val="003537D7"/>
    <w:rsid w:val="00354170"/>
    <w:rsid w:val="0035564A"/>
    <w:rsid w:val="00361D5D"/>
    <w:rsid w:val="003653C4"/>
    <w:rsid w:val="00366BF6"/>
    <w:rsid w:val="003704BC"/>
    <w:rsid w:val="00371425"/>
    <w:rsid w:val="003811A1"/>
    <w:rsid w:val="00387632"/>
    <w:rsid w:val="00390073"/>
    <w:rsid w:val="00390D62"/>
    <w:rsid w:val="00390FE2"/>
    <w:rsid w:val="003912E9"/>
    <w:rsid w:val="0039673F"/>
    <w:rsid w:val="003A67F6"/>
    <w:rsid w:val="003A6BFF"/>
    <w:rsid w:val="003B4144"/>
    <w:rsid w:val="003B499E"/>
    <w:rsid w:val="003C4587"/>
    <w:rsid w:val="003C5B20"/>
    <w:rsid w:val="003C6B94"/>
    <w:rsid w:val="003D1F88"/>
    <w:rsid w:val="003D2F30"/>
    <w:rsid w:val="003D3A21"/>
    <w:rsid w:val="003D715B"/>
    <w:rsid w:val="003E0ED0"/>
    <w:rsid w:val="003E1817"/>
    <w:rsid w:val="003E240B"/>
    <w:rsid w:val="003E50C2"/>
    <w:rsid w:val="003E51D3"/>
    <w:rsid w:val="003F1F96"/>
    <w:rsid w:val="003F60A5"/>
    <w:rsid w:val="00402790"/>
    <w:rsid w:val="0041029D"/>
    <w:rsid w:val="00411423"/>
    <w:rsid w:val="00412A83"/>
    <w:rsid w:val="00417C13"/>
    <w:rsid w:val="004231AE"/>
    <w:rsid w:val="004234BC"/>
    <w:rsid w:val="00430A2F"/>
    <w:rsid w:val="00443D42"/>
    <w:rsid w:val="00444478"/>
    <w:rsid w:val="00445431"/>
    <w:rsid w:val="0045016E"/>
    <w:rsid w:val="00450AF8"/>
    <w:rsid w:val="00450CFF"/>
    <w:rsid w:val="004626E9"/>
    <w:rsid w:val="00465EF7"/>
    <w:rsid w:val="0046614F"/>
    <w:rsid w:val="00467D6B"/>
    <w:rsid w:val="0047361E"/>
    <w:rsid w:val="0047407E"/>
    <w:rsid w:val="004816AA"/>
    <w:rsid w:val="00485C9C"/>
    <w:rsid w:val="00485E6E"/>
    <w:rsid w:val="004869B9"/>
    <w:rsid w:val="004920CE"/>
    <w:rsid w:val="004A1FD7"/>
    <w:rsid w:val="004A7D29"/>
    <w:rsid w:val="004B1CF4"/>
    <w:rsid w:val="004B233C"/>
    <w:rsid w:val="004C0CAC"/>
    <w:rsid w:val="004C782D"/>
    <w:rsid w:val="004D340A"/>
    <w:rsid w:val="004D346C"/>
    <w:rsid w:val="004D4753"/>
    <w:rsid w:val="004E0EC5"/>
    <w:rsid w:val="004E2FE9"/>
    <w:rsid w:val="004E6050"/>
    <w:rsid w:val="004E7ADC"/>
    <w:rsid w:val="004E7F15"/>
    <w:rsid w:val="004F36AC"/>
    <w:rsid w:val="004F7095"/>
    <w:rsid w:val="00501BB8"/>
    <w:rsid w:val="00505B5A"/>
    <w:rsid w:val="00511E91"/>
    <w:rsid w:val="005135EE"/>
    <w:rsid w:val="00515B91"/>
    <w:rsid w:val="005232CE"/>
    <w:rsid w:val="00542725"/>
    <w:rsid w:val="005504FC"/>
    <w:rsid w:val="00555AA7"/>
    <w:rsid w:val="00560D88"/>
    <w:rsid w:val="00561FCD"/>
    <w:rsid w:val="00566A51"/>
    <w:rsid w:val="00576887"/>
    <w:rsid w:val="0058061D"/>
    <w:rsid w:val="00584422"/>
    <w:rsid w:val="005906E5"/>
    <w:rsid w:val="00590E87"/>
    <w:rsid w:val="005923F4"/>
    <w:rsid w:val="00597BE2"/>
    <w:rsid w:val="005A2A53"/>
    <w:rsid w:val="005A731C"/>
    <w:rsid w:val="005C11BF"/>
    <w:rsid w:val="005C2D99"/>
    <w:rsid w:val="005C3C8C"/>
    <w:rsid w:val="005C5EC7"/>
    <w:rsid w:val="005C7857"/>
    <w:rsid w:val="005D0304"/>
    <w:rsid w:val="005D0C76"/>
    <w:rsid w:val="005E06F0"/>
    <w:rsid w:val="005E08E2"/>
    <w:rsid w:val="005E1A31"/>
    <w:rsid w:val="005E3124"/>
    <w:rsid w:val="005E5469"/>
    <w:rsid w:val="005F16C5"/>
    <w:rsid w:val="005F4D3B"/>
    <w:rsid w:val="006002EB"/>
    <w:rsid w:val="00603A86"/>
    <w:rsid w:val="00612089"/>
    <w:rsid w:val="00613410"/>
    <w:rsid w:val="006153BF"/>
    <w:rsid w:val="00621C20"/>
    <w:rsid w:val="006249E5"/>
    <w:rsid w:val="006255AB"/>
    <w:rsid w:val="00631772"/>
    <w:rsid w:val="006358F8"/>
    <w:rsid w:val="00640E46"/>
    <w:rsid w:val="00641658"/>
    <w:rsid w:val="00641DD5"/>
    <w:rsid w:val="00643E95"/>
    <w:rsid w:val="00646A7A"/>
    <w:rsid w:val="00646F95"/>
    <w:rsid w:val="00647377"/>
    <w:rsid w:val="00654498"/>
    <w:rsid w:val="006544F2"/>
    <w:rsid w:val="0065770D"/>
    <w:rsid w:val="00657F1F"/>
    <w:rsid w:val="00663D2F"/>
    <w:rsid w:val="0066405B"/>
    <w:rsid w:val="0066686F"/>
    <w:rsid w:val="00667636"/>
    <w:rsid w:val="006707F5"/>
    <w:rsid w:val="00673AA8"/>
    <w:rsid w:val="006764DE"/>
    <w:rsid w:val="0068250D"/>
    <w:rsid w:val="00682847"/>
    <w:rsid w:val="0068631B"/>
    <w:rsid w:val="006879F6"/>
    <w:rsid w:val="00690EE6"/>
    <w:rsid w:val="006925A8"/>
    <w:rsid w:val="00695529"/>
    <w:rsid w:val="0069710C"/>
    <w:rsid w:val="006B53E2"/>
    <w:rsid w:val="006B776C"/>
    <w:rsid w:val="006B7D57"/>
    <w:rsid w:val="006C3A3F"/>
    <w:rsid w:val="006C3FED"/>
    <w:rsid w:val="006D693C"/>
    <w:rsid w:val="006D72B3"/>
    <w:rsid w:val="006D7DE4"/>
    <w:rsid w:val="006E32E5"/>
    <w:rsid w:val="006E3631"/>
    <w:rsid w:val="006E69BB"/>
    <w:rsid w:val="006F626D"/>
    <w:rsid w:val="006F7FE0"/>
    <w:rsid w:val="00710127"/>
    <w:rsid w:val="00710B53"/>
    <w:rsid w:val="00713FA4"/>
    <w:rsid w:val="00715345"/>
    <w:rsid w:val="007166B3"/>
    <w:rsid w:val="007236B1"/>
    <w:rsid w:val="00725B18"/>
    <w:rsid w:val="0073377A"/>
    <w:rsid w:val="0073455C"/>
    <w:rsid w:val="00735FF9"/>
    <w:rsid w:val="0073733F"/>
    <w:rsid w:val="00743F3C"/>
    <w:rsid w:val="00745225"/>
    <w:rsid w:val="00745DE7"/>
    <w:rsid w:val="00751D64"/>
    <w:rsid w:val="007610D8"/>
    <w:rsid w:val="00762AB5"/>
    <w:rsid w:val="00763595"/>
    <w:rsid w:val="007743C4"/>
    <w:rsid w:val="00774624"/>
    <w:rsid w:val="00777852"/>
    <w:rsid w:val="00781510"/>
    <w:rsid w:val="007938D3"/>
    <w:rsid w:val="00793A37"/>
    <w:rsid w:val="00793EB8"/>
    <w:rsid w:val="00794F9E"/>
    <w:rsid w:val="007962DD"/>
    <w:rsid w:val="00797AEB"/>
    <w:rsid w:val="007A1B0C"/>
    <w:rsid w:val="007A2336"/>
    <w:rsid w:val="007A2BEF"/>
    <w:rsid w:val="007A3E02"/>
    <w:rsid w:val="007B03AA"/>
    <w:rsid w:val="007B109D"/>
    <w:rsid w:val="007B2FA2"/>
    <w:rsid w:val="007B39E3"/>
    <w:rsid w:val="007B6E76"/>
    <w:rsid w:val="007B797B"/>
    <w:rsid w:val="007B7D95"/>
    <w:rsid w:val="007C4C76"/>
    <w:rsid w:val="007E4673"/>
    <w:rsid w:val="007E5864"/>
    <w:rsid w:val="007E6A75"/>
    <w:rsid w:val="007E6DD9"/>
    <w:rsid w:val="007F5F2E"/>
    <w:rsid w:val="007F6CD0"/>
    <w:rsid w:val="00800413"/>
    <w:rsid w:val="00811433"/>
    <w:rsid w:val="00811AFB"/>
    <w:rsid w:val="0081260A"/>
    <w:rsid w:val="008248BF"/>
    <w:rsid w:val="00833C28"/>
    <w:rsid w:val="008345F2"/>
    <w:rsid w:val="008422AB"/>
    <w:rsid w:val="00844AEC"/>
    <w:rsid w:val="0084714E"/>
    <w:rsid w:val="0084756F"/>
    <w:rsid w:val="0085491A"/>
    <w:rsid w:val="008561AA"/>
    <w:rsid w:val="00857B7B"/>
    <w:rsid w:val="00874E09"/>
    <w:rsid w:val="0088019D"/>
    <w:rsid w:val="008B4432"/>
    <w:rsid w:val="008B63CD"/>
    <w:rsid w:val="008B75A0"/>
    <w:rsid w:val="008C4593"/>
    <w:rsid w:val="008D1354"/>
    <w:rsid w:val="008D24A0"/>
    <w:rsid w:val="008D3535"/>
    <w:rsid w:val="008D5008"/>
    <w:rsid w:val="008D51D6"/>
    <w:rsid w:val="008E2C34"/>
    <w:rsid w:val="008E6595"/>
    <w:rsid w:val="008F1E38"/>
    <w:rsid w:val="008F2184"/>
    <w:rsid w:val="00901CDB"/>
    <w:rsid w:val="00902A82"/>
    <w:rsid w:val="009069C7"/>
    <w:rsid w:val="00911CEE"/>
    <w:rsid w:val="00912EE6"/>
    <w:rsid w:val="009147D8"/>
    <w:rsid w:val="0091523E"/>
    <w:rsid w:val="009173F4"/>
    <w:rsid w:val="00927AD7"/>
    <w:rsid w:val="00930E63"/>
    <w:rsid w:val="0093199D"/>
    <w:rsid w:val="009440D4"/>
    <w:rsid w:val="009555C0"/>
    <w:rsid w:val="00960D2B"/>
    <w:rsid w:val="00960F01"/>
    <w:rsid w:val="0096202A"/>
    <w:rsid w:val="00967D32"/>
    <w:rsid w:val="0098224B"/>
    <w:rsid w:val="00990CE7"/>
    <w:rsid w:val="009911A8"/>
    <w:rsid w:val="009A48EE"/>
    <w:rsid w:val="009A5658"/>
    <w:rsid w:val="009A6248"/>
    <w:rsid w:val="009A7AD7"/>
    <w:rsid w:val="009B0F5A"/>
    <w:rsid w:val="009C0BD6"/>
    <w:rsid w:val="009C3BD4"/>
    <w:rsid w:val="009C457A"/>
    <w:rsid w:val="009C6702"/>
    <w:rsid w:val="009D124D"/>
    <w:rsid w:val="009D1987"/>
    <w:rsid w:val="009D72BB"/>
    <w:rsid w:val="009D74AE"/>
    <w:rsid w:val="009F00E9"/>
    <w:rsid w:val="009F204E"/>
    <w:rsid w:val="009F3454"/>
    <w:rsid w:val="009F42D8"/>
    <w:rsid w:val="009F4B37"/>
    <w:rsid w:val="009F73E1"/>
    <w:rsid w:val="009F7E77"/>
    <w:rsid w:val="00A01C7D"/>
    <w:rsid w:val="00A05C18"/>
    <w:rsid w:val="00A06869"/>
    <w:rsid w:val="00A14AEA"/>
    <w:rsid w:val="00A15AF4"/>
    <w:rsid w:val="00A2578A"/>
    <w:rsid w:val="00A27A3B"/>
    <w:rsid w:val="00A32F74"/>
    <w:rsid w:val="00A40A53"/>
    <w:rsid w:val="00A418BB"/>
    <w:rsid w:val="00A42D50"/>
    <w:rsid w:val="00A45314"/>
    <w:rsid w:val="00A5268B"/>
    <w:rsid w:val="00A5426D"/>
    <w:rsid w:val="00A574AA"/>
    <w:rsid w:val="00A63F19"/>
    <w:rsid w:val="00A66903"/>
    <w:rsid w:val="00A72FF2"/>
    <w:rsid w:val="00A73AA5"/>
    <w:rsid w:val="00A761EE"/>
    <w:rsid w:val="00A84DF4"/>
    <w:rsid w:val="00A9134E"/>
    <w:rsid w:val="00AA294D"/>
    <w:rsid w:val="00AA31D8"/>
    <w:rsid w:val="00AB05B3"/>
    <w:rsid w:val="00AB19BD"/>
    <w:rsid w:val="00AB4C52"/>
    <w:rsid w:val="00AB5C86"/>
    <w:rsid w:val="00AB6142"/>
    <w:rsid w:val="00AB6B85"/>
    <w:rsid w:val="00AB7E1B"/>
    <w:rsid w:val="00AC129A"/>
    <w:rsid w:val="00AC593A"/>
    <w:rsid w:val="00AC7218"/>
    <w:rsid w:val="00AC7282"/>
    <w:rsid w:val="00AD1178"/>
    <w:rsid w:val="00AD5209"/>
    <w:rsid w:val="00AD77ED"/>
    <w:rsid w:val="00AE45B2"/>
    <w:rsid w:val="00AE5123"/>
    <w:rsid w:val="00AE57F6"/>
    <w:rsid w:val="00AF3562"/>
    <w:rsid w:val="00B07D9E"/>
    <w:rsid w:val="00B15F37"/>
    <w:rsid w:val="00B2060F"/>
    <w:rsid w:val="00B23718"/>
    <w:rsid w:val="00B23A25"/>
    <w:rsid w:val="00B32136"/>
    <w:rsid w:val="00B36E5F"/>
    <w:rsid w:val="00B43047"/>
    <w:rsid w:val="00B435D1"/>
    <w:rsid w:val="00B45672"/>
    <w:rsid w:val="00B51156"/>
    <w:rsid w:val="00B56D1A"/>
    <w:rsid w:val="00B622E4"/>
    <w:rsid w:val="00B6302D"/>
    <w:rsid w:val="00B64832"/>
    <w:rsid w:val="00B7127A"/>
    <w:rsid w:val="00B74FCE"/>
    <w:rsid w:val="00B822C3"/>
    <w:rsid w:val="00B87BEE"/>
    <w:rsid w:val="00B97000"/>
    <w:rsid w:val="00BA521D"/>
    <w:rsid w:val="00BB7648"/>
    <w:rsid w:val="00BC50ED"/>
    <w:rsid w:val="00BC7DCF"/>
    <w:rsid w:val="00BD5762"/>
    <w:rsid w:val="00BD6270"/>
    <w:rsid w:val="00BE1912"/>
    <w:rsid w:val="00BE2E67"/>
    <w:rsid w:val="00BF3387"/>
    <w:rsid w:val="00C01BC0"/>
    <w:rsid w:val="00C04C67"/>
    <w:rsid w:val="00C06E84"/>
    <w:rsid w:val="00C1116D"/>
    <w:rsid w:val="00C115FA"/>
    <w:rsid w:val="00C142BB"/>
    <w:rsid w:val="00C20F1C"/>
    <w:rsid w:val="00C2407F"/>
    <w:rsid w:val="00C25781"/>
    <w:rsid w:val="00C4100C"/>
    <w:rsid w:val="00C46560"/>
    <w:rsid w:val="00C53A5B"/>
    <w:rsid w:val="00C56431"/>
    <w:rsid w:val="00C64198"/>
    <w:rsid w:val="00C6607A"/>
    <w:rsid w:val="00C706EA"/>
    <w:rsid w:val="00C70F38"/>
    <w:rsid w:val="00C74EAE"/>
    <w:rsid w:val="00C75B6C"/>
    <w:rsid w:val="00C80693"/>
    <w:rsid w:val="00C908B6"/>
    <w:rsid w:val="00C9232A"/>
    <w:rsid w:val="00C9315C"/>
    <w:rsid w:val="00C953E3"/>
    <w:rsid w:val="00CA089F"/>
    <w:rsid w:val="00CB7934"/>
    <w:rsid w:val="00CC006D"/>
    <w:rsid w:val="00CC44F0"/>
    <w:rsid w:val="00CC47D3"/>
    <w:rsid w:val="00CC704A"/>
    <w:rsid w:val="00CD19F7"/>
    <w:rsid w:val="00CD252D"/>
    <w:rsid w:val="00CE1653"/>
    <w:rsid w:val="00CE1DB4"/>
    <w:rsid w:val="00CE3364"/>
    <w:rsid w:val="00CF492E"/>
    <w:rsid w:val="00CF4E2C"/>
    <w:rsid w:val="00CF4F3B"/>
    <w:rsid w:val="00CF5B8D"/>
    <w:rsid w:val="00D03A07"/>
    <w:rsid w:val="00D049B3"/>
    <w:rsid w:val="00D05D9B"/>
    <w:rsid w:val="00D15E57"/>
    <w:rsid w:val="00D1725A"/>
    <w:rsid w:val="00D216F7"/>
    <w:rsid w:val="00D21A80"/>
    <w:rsid w:val="00D23DBF"/>
    <w:rsid w:val="00D248AC"/>
    <w:rsid w:val="00D26C6D"/>
    <w:rsid w:val="00D31731"/>
    <w:rsid w:val="00D338E5"/>
    <w:rsid w:val="00D35550"/>
    <w:rsid w:val="00D4684F"/>
    <w:rsid w:val="00D47AF6"/>
    <w:rsid w:val="00D505CC"/>
    <w:rsid w:val="00D54890"/>
    <w:rsid w:val="00D54D9C"/>
    <w:rsid w:val="00D56F63"/>
    <w:rsid w:val="00D73BAF"/>
    <w:rsid w:val="00D86C45"/>
    <w:rsid w:val="00D8775A"/>
    <w:rsid w:val="00D87EFD"/>
    <w:rsid w:val="00D9511B"/>
    <w:rsid w:val="00D97243"/>
    <w:rsid w:val="00DA1E6B"/>
    <w:rsid w:val="00DA72E9"/>
    <w:rsid w:val="00DB7BE2"/>
    <w:rsid w:val="00DC25BF"/>
    <w:rsid w:val="00DC2740"/>
    <w:rsid w:val="00DC53FB"/>
    <w:rsid w:val="00DC62DB"/>
    <w:rsid w:val="00DD0521"/>
    <w:rsid w:val="00DD29D6"/>
    <w:rsid w:val="00DD6F1F"/>
    <w:rsid w:val="00DE416A"/>
    <w:rsid w:val="00DE42DE"/>
    <w:rsid w:val="00DF1976"/>
    <w:rsid w:val="00E04D8D"/>
    <w:rsid w:val="00E10FE9"/>
    <w:rsid w:val="00E14A10"/>
    <w:rsid w:val="00E20948"/>
    <w:rsid w:val="00E21483"/>
    <w:rsid w:val="00E21DA0"/>
    <w:rsid w:val="00E2364B"/>
    <w:rsid w:val="00E24E2A"/>
    <w:rsid w:val="00E25403"/>
    <w:rsid w:val="00E35F3B"/>
    <w:rsid w:val="00E36598"/>
    <w:rsid w:val="00E43410"/>
    <w:rsid w:val="00E52037"/>
    <w:rsid w:val="00E536F4"/>
    <w:rsid w:val="00E53804"/>
    <w:rsid w:val="00E54D16"/>
    <w:rsid w:val="00E55DCB"/>
    <w:rsid w:val="00E6783C"/>
    <w:rsid w:val="00E7060D"/>
    <w:rsid w:val="00E70FD6"/>
    <w:rsid w:val="00E714BF"/>
    <w:rsid w:val="00E73914"/>
    <w:rsid w:val="00E74E4A"/>
    <w:rsid w:val="00E765AB"/>
    <w:rsid w:val="00E775B2"/>
    <w:rsid w:val="00E91174"/>
    <w:rsid w:val="00EA64E1"/>
    <w:rsid w:val="00EA7E86"/>
    <w:rsid w:val="00EB0AC1"/>
    <w:rsid w:val="00EB2093"/>
    <w:rsid w:val="00EB288F"/>
    <w:rsid w:val="00EB7865"/>
    <w:rsid w:val="00EC29AC"/>
    <w:rsid w:val="00EC5C79"/>
    <w:rsid w:val="00ED0100"/>
    <w:rsid w:val="00EE3549"/>
    <w:rsid w:val="00EE7986"/>
    <w:rsid w:val="00EE7ECE"/>
    <w:rsid w:val="00EF12AB"/>
    <w:rsid w:val="00EF1EAA"/>
    <w:rsid w:val="00EF33C4"/>
    <w:rsid w:val="00EF4B38"/>
    <w:rsid w:val="00F00B5E"/>
    <w:rsid w:val="00F03CAF"/>
    <w:rsid w:val="00F048D9"/>
    <w:rsid w:val="00F05880"/>
    <w:rsid w:val="00F063E6"/>
    <w:rsid w:val="00F07144"/>
    <w:rsid w:val="00F07A9A"/>
    <w:rsid w:val="00F13283"/>
    <w:rsid w:val="00F22F35"/>
    <w:rsid w:val="00F234F5"/>
    <w:rsid w:val="00F2733D"/>
    <w:rsid w:val="00F30704"/>
    <w:rsid w:val="00F416AD"/>
    <w:rsid w:val="00F42AF4"/>
    <w:rsid w:val="00F56465"/>
    <w:rsid w:val="00F61794"/>
    <w:rsid w:val="00F617BD"/>
    <w:rsid w:val="00F619C4"/>
    <w:rsid w:val="00F61BCA"/>
    <w:rsid w:val="00F623ED"/>
    <w:rsid w:val="00F66386"/>
    <w:rsid w:val="00F669DA"/>
    <w:rsid w:val="00F70BE7"/>
    <w:rsid w:val="00F74BEE"/>
    <w:rsid w:val="00F75D15"/>
    <w:rsid w:val="00F767A9"/>
    <w:rsid w:val="00F81425"/>
    <w:rsid w:val="00F8606A"/>
    <w:rsid w:val="00F91332"/>
    <w:rsid w:val="00F93FE7"/>
    <w:rsid w:val="00FB275D"/>
    <w:rsid w:val="00FB2D5B"/>
    <w:rsid w:val="00FB4B66"/>
    <w:rsid w:val="00FC713C"/>
    <w:rsid w:val="00FD26D8"/>
    <w:rsid w:val="00FD3F8C"/>
    <w:rsid w:val="00FE1C9D"/>
    <w:rsid w:val="00FE3EB3"/>
    <w:rsid w:val="00FE5F2A"/>
    <w:rsid w:val="00FE79EB"/>
    <w:rsid w:val="00FF4993"/>
    <w:rsid w:val="00FF71AB"/>
    <w:rsid w:val="00FF79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3" type="connector" idref="#_x0000_s1033"/>
        <o:r id="V:Rule4"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70F"/>
    <w:rPr>
      <w:sz w:val="28"/>
      <w:szCs w:val="28"/>
    </w:rPr>
  </w:style>
  <w:style w:type="paragraph" w:styleId="Heading1">
    <w:name w:val="heading 1"/>
    <w:basedOn w:val="Normal"/>
    <w:next w:val="Normal"/>
    <w:qFormat/>
    <w:rsid w:val="0017370F"/>
    <w:pPr>
      <w:keepNext/>
      <w:spacing w:before="120"/>
      <w:ind w:firstLine="654"/>
      <w:jc w:val="both"/>
      <w:outlineLvl w:val="0"/>
    </w:pPr>
    <w:rPr>
      <w:b/>
    </w:rPr>
  </w:style>
  <w:style w:type="paragraph" w:styleId="Heading2">
    <w:name w:val="heading 2"/>
    <w:basedOn w:val="Normal"/>
    <w:next w:val="Normal"/>
    <w:qFormat/>
    <w:rsid w:val="0017370F"/>
    <w:pPr>
      <w:keepNext/>
      <w:spacing w:before="240" w:after="60"/>
      <w:outlineLvl w:val="1"/>
    </w:pPr>
    <w:rPr>
      <w:rFonts w:ascii="Arial" w:hAnsi="Arial" w:cs="Arial"/>
      <w:b/>
      <w:bCs/>
      <w:i/>
      <w:iCs/>
    </w:rPr>
  </w:style>
  <w:style w:type="paragraph" w:styleId="Heading4">
    <w:name w:val="heading 4"/>
    <w:basedOn w:val="Normal"/>
    <w:next w:val="Normal"/>
    <w:qFormat/>
    <w:rsid w:val="0017370F"/>
    <w:pPr>
      <w:keepNext/>
      <w:spacing w:before="240" w:after="60"/>
      <w:outlineLvl w:val="3"/>
    </w:pPr>
    <w:rPr>
      <w:b/>
      <w:bCs/>
    </w:rPr>
  </w:style>
  <w:style w:type="paragraph" w:styleId="Heading5">
    <w:name w:val="heading 5"/>
    <w:basedOn w:val="Normal"/>
    <w:next w:val="Normal"/>
    <w:qFormat/>
    <w:rsid w:val="0017370F"/>
    <w:pPr>
      <w:keepNext/>
      <w:ind w:left="5041" w:firstLine="720"/>
      <w:jc w:val="both"/>
      <w:outlineLvl w:val="4"/>
    </w:pPr>
    <w:rPr>
      <w:b/>
      <w:bCs/>
      <w:sz w:val="26"/>
    </w:rPr>
  </w:style>
  <w:style w:type="paragraph" w:styleId="Heading6">
    <w:name w:val="heading 6"/>
    <w:basedOn w:val="Normal"/>
    <w:next w:val="Normal"/>
    <w:qFormat/>
    <w:rsid w:val="0017370F"/>
    <w:pPr>
      <w:keepNext/>
      <w:ind w:firstLine="720"/>
      <w:jc w:val="both"/>
      <w:outlineLvl w:val="5"/>
    </w:pPr>
    <w:rPr>
      <w:b/>
      <w:bCs/>
    </w:rPr>
  </w:style>
  <w:style w:type="paragraph" w:styleId="Heading7">
    <w:name w:val="heading 7"/>
    <w:basedOn w:val="Normal"/>
    <w:next w:val="Normal"/>
    <w:qFormat/>
    <w:rsid w:val="0017370F"/>
    <w:pPr>
      <w:keepNext/>
      <w:jc w:val="center"/>
      <w:outlineLvl w:val="6"/>
    </w:pPr>
    <w:rPr>
      <w:rFonts w:ascii=".VnTimeH" w:hAnsi=".VnTimeH"/>
      <w:b/>
      <w:color w:val="0000FF"/>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17370F"/>
    <w:pPr>
      <w:jc w:val="both"/>
    </w:pPr>
    <w:rPr>
      <w:rFonts w:ascii="VNI-Times" w:hAnsi="VNI-Times"/>
      <w:b/>
      <w:bCs/>
      <w:sz w:val="26"/>
      <w:szCs w:val="26"/>
    </w:rPr>
  </w:style>
  <w:style w:type="paragraph" w:styleId="Footer">
    <w:name w:val="footer"/>
    <w:basedOn w:val="Normal"/>
    <w:rsid w:val="0017370F"/>
    <w:pPr>
      <w:tabs>
        <w:tab w:val="center" w:pos="4320"/>
        <w:tab w:val="right" w:pos="8640"/>
      </w:tabs>
    </w:pPr>
  </w:style>
  <w:style w:type="character" w:styleId="PageNumber">
    <w:name w:val="page number"/>
    <w:basedOn w:val="DefaultParagraphFont"/>
    <w:rsid w:val="0017370F"/>
  </w:style>
  <w:style w:type="character" w:customStyle="1" w:styleId="text1">
    <w:name w:val="text1"/>
    <w:rsid w:val="0017370F"/>
    <w:rPr>
      <w:rFonts w:ascii="Arial" w:hAnsi="Arial" w:cs="Arial" w:hint="default"/>
      <w:b w:val="0"/>
      <w:bCs w:val="0"/>
      <w:strike w:val="0"/>
      <w:dstrike w:val="0"/>
      <w:color w:val="070707"/>
      <w:sz w:val="20"/>
      <w:szCs w:val="20"/>
      <w:u w:val="none"/>
      <w:effect w:val="none"/>
    </w:rPr>
  </w:style>
  <w:style w:type="table" w:styleId="TableGrid">
    <w:name w:val="Table Grid"/>
    <w:basedOn w:val="TableNormal"/>
    <w:rsid w:val="00173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234F5"/>
    <w:pPr>
      <w:tabs>
        <w:tab w:val="center" w:pos="4320"/>
        <w:tab w:val="right" w:pos="8640"/>
      </w:tabs>
    </w:pPr>
  </w:style>
  <w:style w:type="paragraph" w:customStyle="1" w:styleId="CharCharChar1Char">
    <w:name w:val="Char Char Char1 Char"/>
    <w:basedOn w:val="Normal"/>
    <w:rsid w:val="000D33A7"/>
    <w:pPr>
      <w:spacing w:after="160" w:line="240" w:lineRule="exact"/>
    </w:pPr>
    <w:rPr>
      <w:rFonts w:ascii="Verdana" w:eastAsia="MS Mincho" w:hAnsi="Verdana"/>
      <w:sz w:val="20"/>
      <w:szCs w:val="20"/>
    </w:rPr>
  </w:style>
  <w:style w:type="paragraph" w:customStyle="1" w:styleId="CharCharCharCharCharCharCharCharChar1CharCharCharChar">
    <w:name w:val="Char Char Char Char Char Char Char Char Char1 Char Char Char Char"/>
    <w:basedOn w:val="Normal"/>
    <w:next w:val="Normal"/>
    <w:autoRedefine/>
    <w:semiHidden/>
    <w:rsid w:val="005232CE"/>
    <w:pPr>
      <w:spacing w:before="120" w:after="120" w:line="312" w:lineRule="auto"/>
    </w:pPr>
    <w:rPr>
      <w:szCs w:val="22"/>
    </w:rPr>
  </w:style>
  <w:style w:type="character" w:styleId="CommentReference">
    <w:name w:val="annotation reference"/>
    <w:rsid w:val="005232CE"/>
    <w:rPr>
      <w:sz w:val="16"/>
      <w:szCs w:val="16"/>
    </w:rPr>
  </w:style>
  <w:style w:type="paragraph" w:styleId="CommentText">
    <w:name w:val="annotation text"/>
    <w:basedOn w:val="Normal"/>
    <w:link w:val="CommentTextChar"/>
    <w:rsid w:val="005232CE"/>
    <w:rPr>
      <w:sz w:val="20"/>
      <w:szCs w:val="20"/>
    </w:rPr>
  </w:style>
  <w:style w:type="character" w:customStyle="1" w:styleId="CommentTextChar">
    <w:name w:val="Comment Text Char"/>
    <w:basedOn w:val="DefaultParagraphFont"/>
    <w:link w:val="CommentText"/>
    <w:rsid w:val="005232CE"/>
  </w:style>
  <w:style w:type="paragraph" w:styleId="CommentSubject">
    <w:name w:val="annotation subject"/>
    <w:basedOn w:val="CommentText"/>
    <w:next w:val="CommentText"/>
    <w:link w:val="CommentSubjectChar"/>
    <w:rsid w:val="005232CE"/>
    <w:rPr>
      <w:b/>
      <w:bCs/>
    </w:rPr>
  </w:style>
  <w:style w:type="character" w:customStyle="1" w:styleId="CommentSubjectChar">
    <w:name w:val="Comment Subject Char"/>
    <w:link w:val="CommentSubject"/>
    <w:rsid w:val="005232CE"/>
    <w:rPr>
      <w:b/>
      <w:bCs/>
    </w:rPr>
  </w:style>
  <w:style w:type="paragraph" w:styleId="BalloonText">
    <w:name w:val="Balloon Text"/>
    <w:basedOn w:val="Normal"/>
    <w:link w:val="BalloonTextChar"/>
    <w:rsid w:val="005232CE"/>
    <w:rPr>
      <w:rFonts w:ascii="Tahoma" w:hAnsi="Tahoma" w:cs="Tahoma"/>
      <w:sz w:val="16"/>
      <w:szCs w:val="16"/>
    </w:rPr>
  </w:style>
  <w:style w:type="character" w:customStyle="1" w:styleId="BalloonTextChar">
    <w:name w:val="Balloon Text Char"/>
    <w:link w:val="BalloonText"/>
    <w:rsid w:val="005232CE"/>
    <w:rPr>
      <w:rFonts w:ascii="Tahoma" w:hAnsi="Tahoma" w:cs="Tahoma"/>
      <w:sz w:val="16"/>
      <w:szCs w:val="16"/>
    </w:rPr>
  </w:style>
  <w:style w:type="character" w:customStyle="1" w:styleId="HeaderChar">
    <w:name w:val="Header Char"/>
    <w:link w:val="Header"/>
    <w:uiPriority w:val="99"/>
    <w:rsid w:val="00777852"/>
    <w:rPr>
      <w:sz w:val="28"/>
      <w:szCs w:val="28"/>
    </w:rPr>
  </w:style>
  <w:style w:type="paragraph" w:styleId="ListParagraph">
    <w:name w:val="List Paragraph"/>
    <w:basedOn w:val="Normal"/>
    <w:uiPriority w:val="34"/>
    <w:qFormat/>
    <w:rsid w:val="00113450"/>
    <w:pPr>
      <w:ind w:left="720"/>
      <w:contextualSpacing/>
    </w:pPr>
  </w:style>
  <w:style w:type="character" w:customStyle="1" w:styleId="BodyText2Char">
    <w:name w:val="Body Text 2 Char"/>
    <w:link w:val="BodyText2"/>
    <w:rsid w:val="00C46560"/>
    <w:rPr>
      <w:rFonts w:ascii="VNI-Times" w:hAnsi="VNI-Times"/>
      <w:b/>
      <w:bCs/>
      <w:sz w:val="26"/>
      <w:szCs w:val="26"/>
    </w:rPr>
  </w:style>
</w:styles>
</file>

<file path=word/webSettings.xml><?xml version="1.0" encoding="utf-8"?>
<w:webSettings xmlns:r="http://schemas.openxmlformats.org/officeDocument/2006/relationships" xmlns:w="http://schemas.openxmlformats.org/wordprocessingml/2006/main">
  <w:divs>
    <w:div w:id="80372698">
      <w:bodyDiv w:val="1"/>
      <w:marLeft w:val="0"/>
      <w:marRight w:val="0"/>
      <w:marTop w:val="0"/>
      <w:marBottom w:val="0"/>
      <w:divBdr>
        <w:top w:val="none" w:sz="0" w:space="0" w:color="auto"/>
        <w:left w:val="none" w:sz="0" w:space="0" w:color="auto"/>
        <w:bottom w:val="none" w:sz="0" w:space="0" w:color="auto"/>
        <w:right w:val="none" w:sz="0" w:space="0" w:color="auto"/>
      </w:divBdr>
    </w:div>
    <w:div w:id="688723469">
      <w:bodyDiv w:val="1"/>
      <w:marLeft w:val="0"/>
      <w:marRight w:val="0"/>
      <w:marTop w:val="0"/>
      <w:marBottom w:val="0"/>
      <w:divBdr>
        <w:top w:val="none" w:sz="0" w:space="0" w:color="auto"/>
        <w:left w:val="none" w:sz="0" w:space="0" w:color="auto"/>
        <w:bottom w:val="none" w:sz="0" w:space="0" w:color="auto"/>
        <w:right w:val="none" w:sz="0" w:space="0" w:color="auto"/>
      </w:divBdr>
    </w:div>
    <w:div w:id="700325941">
      <w:bodyDiv w:val="1"/>
      <w:marLeft w:val="0"/>
      <w:marRight w:val="0"/>
      <w:marTop w:val="0"/>
      <w:marBottom w:val="0"/>
      <w:divBdr>
        <w:top w:val="none" w:sz="0" w:space="0" w:color="auto"/>
        <w:left w:val="none" w:sz="0" w:space="0" w:color="auto"/>
        <w:bottom w:val="none" w:sz="0" w:space="0" w:color="auto"/>
        <w:right w:val="none" w:sz="0" w:space="0" w:color="auto"/>
      </w:divBdr>
    </w:div>
    <w:div w:id="1406412249">
      <w:bodyDiv w:val="1"/>
      <w:marLeft w:val="0"/>
      <w:marRight w:val="0"/>
      <w:marTop w:val="0"/>
      <w:marBottom w:val="0"/>
      <w:divBdr>
        <w:top w:val="none" w:sz="0" w:space="0" w:color="auto"/>
        <w:left w:val="none" w:sz="0" w:space="0" w:color="auto"/>
        <w:bottom w:val="none" w:sz="0" w:space="0" w:color="auto"/>
        <w:right w:val="none" w:sz="0" w:space="0" w:color="auto"/>
      </w:divBdr>
    </w:div>
    <w:div w:id="180191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B758A-BF30-4B6A-B985-FD846705D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3374</Words>
  <Characters>19237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ỦY BAN NHÂN DÂN</vt:lpstr>
    </vt:vector>
  </TitlesOfParts>
  <Company>HOME</Company>
  <LinksUpToDate>false</LinksUpToDate>
  <CharactersWithSpaces>22566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User</dc:creator>
  <cp:lastModifiedBy>Admin</cp:lastModifiedBy>
  <cp:revision>8</cp:revision>
  <cp:lastPrinted>2021-10-12T09:40:00Z</cp:lastPrinted>
  <dcterms:created xsi:type="dcterms:W3CDTF">2021-11-10T08:35:00Z</dcterms:created>
  <dcterms:modified xsi:type="dcterms:W3CDTF">2021-11-10T10:16:00Z</dcterms:modified>
</cp:coreProperties>
</file>